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32AC" w14:textId="043D65A1" w:rsidR="00F73567" w:rsidRPr="00F73567" w:rsidRDefault="00314B55" w:rsidP="00F73567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247E64E6" wp14:editId="2E22B318">
            <wp:extent cx="2475865" cy="1575550"/>
            <wp:effectExtent l="0" t="0" r="0" b="0"/>
            <wp:docPr id="1" name="Picture 1" descr="Jeff's HD:Users:jeff:Desktop:can logo high res:CANlogo(wTAG)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ff's HD:Users:jeff:Desktop:can logo high res:CANlogo(wTAG).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14DE6" w14:textId="1423B255" w:rsidR="00F73567" w:rsidRPr="00F73567" w:rsidRDefault="00F73567" w:rsidP="00F73567">
      <w:pPr>
        <w:jc w:val="center"/>
        <w:rPr>
          <w:b/>
        </w:rPr>
      </w:pPr>
      <w:r w:rsidRPr="00F73567">
        <w:rPr>
          <w:b/>
        </w:rPr>
        <w:t>Policy Committee Meeting Summary</w:t>
      </w:r>
    </w:p>
    <w:p w14:paraId="152DABC7" w14:textId="363A3AC3" w:rsidR="00F73567" w:rsidRPr="00F73567" w:rsidRDefault="00F73567" w:rsidP="00F73567">
      <w:pPr>
        <w:jc w:val="center"/>
        <w:rPr>
          <w:b/>
        </w:rPr>
      </w:pPr>
      <w:r w:rsidRPr="00F73567">
        <w:rPr>
          <w:b/>
        </w:rPr>
        <w:t>November 25, 2014</w:t>
      </w:r>
    </w:p>
    <w:p w14:paraId="18A4E992" w14:textId="77777777" w:rsidR="00F73567" w:rsidRDefault="00F73567"/>
    <w:p w14:paraId="4045F475" w14:textId="4B998E55" w:rsidR="00C5349B" w:rsidRPr="00F73567" w:rsidRDefault="00F73567">
      <w:pPr>
        <w:rPr>
          <w:b/>
        </w:rPr>
      </w:pPr>
      <w:r w:rsidRPr="00F73567">
        <w:rPr>
          <w:b/>
        </w:rPr>
        <w:t>Speakers:</w:t>
      </w:r>
    </w:p>
    <w:p w14:paraId="36288596" w14:textId="2CA46406" w:rsidR="00F73567" w:rsidRDefault="00F73567" w:rsidP="00F73567">
      <w:pPr>
        <w:pStyle w:val="ListParagraph"/>
        <w:numPr>
          <w:ilvl w:val="0"/>
          <w:numId w:val="15"/>
        </w:numPr>
      </w:pPr>
      <w:r>
        <w:t>Jessica Gunderson, Senior Policy Director for the Partnership For Children and Youth</w:t>
      </w:r>
    </w:p>
    <w:p w14:paraId="4264B5EF" w14:textId="63FEB781" w:rsidR="00F73567" w:rsidRDefault="00F73567" w:rsidP="00F73567">
      <w:pPr>
        <w:pStyle w:val="ListParagraph"/>
        <w:numPr>
          <w:ilvl w:val="0"/>
          <w:numId w:val="15"/>
        </w:numPr>
      </w:pPr>
      <w:r>
        <w:t xml:space="preserve">Brian Lee: </w:t>
      </w:r>
      <w:r w:rsidR="00D46D62">
        <w:t>State</w:t>
      </w:r>
      <w:r>
        <w:t xml:space="preserve"> Director, Fight Crime Invest in Kids</w:t>
      </w:r>
      <w:r w:rsidR="00D46D62">
        <w:t xml:space="preserve"> California</w:t>
      </w:r>
    </w:p>
    <w:p w14:paraId="399DF79F" w14:textId="4CAAA31D" w:rsidR="00F73567" w:rsidRDefault="00F73567" w:rsidP="00F73567">
      <w:pPr>
        <w:pStyle w:val="ListParagraph"/>
        <w:numPr>
          <w:ilvl w:val="0"/>
          <w:numId w:val="15"/>
        </w:numPr>
      </w:pPr>
      <w:r>
        <w:t xml:space="preserve">Erik Peterson: </w:t>
      </w:r>
      <w:r w:rsidR="00D46D62">
        <w:t>Vice President, Policy,</w:t>
      </w:r>
      <w:r>
        <w:t xml:space="preserve"> Afterschool Alliance</w:t>
      </w:r>
    </w:p>
    <w:p w14:paraId="6F7790AB" w14:textId="58F5EFDF" w:rsidR="00F73567" w:rsidRDefault="00F73567" w:rsidP="00F73567">
      <w:pPr>
        <w:pStyle w:val="ListParagraph"/>
        <w:numPr>
          <w:ilvl w:val="0"/>
          <w:numId w:val="15"/>
        </w:numPr>
      </w:pPr>
      <w:r>
        <w:t>Mary Jo Ginty: Region 11 Lead, Los Angeles County Office of Education</w:t>
      </w:r>
    </w:p>
    <w:p w14:paraId="6116D7CA" w14:textId="77777777" w:rsidR="00480F07" w:rsidRDefault="00480F07"/>
    <w:p w14:paraId="44270B6D" w14:textId="14D93081" w:rsidR="00314B55" w:rsidRDefault="00314B55">
      <w:hyperlink r:id="rId7" w:history="1">
        <w:r w:rsidRPr="00314B55">
          <w:rPr>
            <w:rStyle w:val="Hyperlink"/>
          </w:rPr>
          <w:t>Access the audio recording of this meeting.</w:t>
        </w:r>
      </w:hyperlink>
    </w:p>
    <w:p w14:paraId="6B267D6F" w14:textId="77777777" w:rsidR="00314B55" w:rsidRDefault="00314B55">
      <w:pPr>
        <w:rPr>
          <w:b/>
        </w:rPr>
      </w:pPr>
    </w:p>
    <w:p w14:paraId="7CBE2C5A" w14:textId="0B915C52" w:rsidR="00480F07" w:rsidRPr="00480F07" w:rsidRDefault="00F73567">
      <w:pPr>
        <w:rPr>
          <w:b/>
        </w:rPr>
      </w:pPr>
      <w:r>
        <w:rPr>
          <w:b/>
        </w:rPr>
        <w:t xml:space="preserve">California </w:t>
      </w:r>
      <w:r w:rsidR="00480F07" w:rsidRPr="00480F07">
        <w:rPr>
          <w:b/>
        </w:rPr>
        <w:t>Election updates:</w:t>
      </w:r>
    </w:p>
    <w:p w14:paraId="00D81194" w14:textId="77777777" w:rsidR="001019D5" w:rsidRDefault="001019D5" w:rsidP="001019D5"/>
    <w:p w14:paraId="56955524" w14:textId="39F0185A" w:rsidR="001019D5" w:rsidRPr="001019D5" w:rsidRDefault="001019D5" w:rsidP="001019D5">
      <w:pPr>
        <w:rPr>
          <w:i/>
          <w:u w:val="single"/>
        </w:rPr>
      </w:pPr>
      <w:r w:rsidRPr="001019D5">
        <w:rPr>
          <w:i/>
          <w:u w:val="single"/>
        </w:rPr>
        <w:t>Governor, Superintendent, and State Legislature</w:t>
      </w:r>
    </w:p>
    <w:p w14:paraId="26B873BB" w14:textId="77777777" w:rsidR="00480F07" w:rsidRDefault="00480F07" w:rsidP="00480F07">
      <w:pPr>
        <w:pStyle w:val="ListParagraph"/>
        <w:numPr>
          <w:ilvl w:val="0"/>
          <w:numId w:val="1"/>
        </w:numPr>
      </w:pPr>
      <w:r>
        <w:t xml:space="preserve">Jerry Brown was elected easily for his second term </w:t>
      </w:r>
    </w:p>
    <w:p w14:paraId="0D3C8A4E" w14:textId="0EA3CD91" w:rsidR="00480F07" w:rsidRDefault="00F73567" w:rsidP="00480F07">
      <w:pPr>
        <w:pStyle w:val="ListParagraph"/>
        <w:numPr>
          <w:ilvl w:val="0"/>
          <w:numId w:val="1"/>
        </w:numPr>
      </w:pPr>
      <w:r>
        <w:t>There was a heavily c</w:t>
      </w:r>
      <w:r w:rsidR="00480F07">
        <w:t>ontested race for</w:t>
      </w:r>
      <w:r>
        <w:t xml:space="preserve"> Superintendent of Public Instruction.</w:t>
      </w:r>
      <w:r w:rsidR="00480F07">
        <w:t xml:space="preserve"> Tom Torlakson, a long-term supporter of expanded learning in the legislature and as Superintendent</w:t>
      </w:r>
      <w:r>
        <w:t xml:space="preserve">, </w:t>
      </w:r>
      <w:r w:rsidR="00480F07">
        <w:t>won his election and will serve a second term.</w:t>
      </w:r>
    </w:p>
    <w:p w14:paraId="4C95E158" w14:textId="42D4EF27" w:rsidR="00F73567" w:rsidRDefault="00F73567" w:rsidP="00F73567">
      <w:pPr>
        <w:pStyle w:val="ListParagraph"/>
        <w:numPr>
          <w:ilvl w:val="0"/>
          <w:numId w:val="1"/>
        </w:numPr>
      </w:pPr>
      <w:r>
        <w:t xml:space="preserve">New voting rules in CA require that the top two candidates in the primary, regardless of political party, advance to the election. This resulted in a variety Democrat vs. Democrat races and Republican vs. Republican races.  </w:t>
      </w:r>
    </w:p>
    <w:p w14:paraId="3D11E295" w14:textId="0F818C11" w:rsidR="00F73567" w:rsidRDefault="00F73567" w:rsidP="00480F07">
      <w:pPr>
        <w:pStyle w:val="ListParagraph"/>
        <w:numPr>
          <w:ilvl w:val="0"/>
          <w:numId w:val="1"/>
        </w:numPr>
      </w:pPr>
      <w:r>
        <w:t>Republicans gained seats in the California legislature. Democrats now no longer have a super-majority (2/3 of the seats) in the legislature. Super-majority votes (2/3 votes) are required for overturning vetoes</w:t>
      </w:r>
      <w:r w:rsidR="001019D5">
        <w:t xml:space="preserve"> (which is very rare)</w:t>
      </w:r>
      <w:r>
        <w:t xml:space="preserve"> and raising taxes</w:t>
      </w:r>
      <w:r w:rsidR="001019D5">
        <w:t xml:space="preserve"> (which the voters already put in place by approving proposition 30)</w:t>
      </w:r>
      <w:r>
        <w:t xml:space="preserve">.  Democrats still maintain a large majority in both the CA Assembly and CA Senate. </w:t>
      </w:r>
    </w:p>
    <w:p w14:paraId="7DE77A97" w14:textId="3456E160" w:rsidR="00F73567" w:rsidRPr="0070745D" w:rsidRDefault="00F73567" w:rsidP="00480F07">
      <w:pPr>
        <w:pStyle w:val="ListParagraph"/>
        <w:numPr>
          <w:ilvl w:val="0"/>
          <w:numId w:val="1"/>
        </w:numPr>
        <w:rPr>
          <w:i/>
          <w:u w:val="single"/>
        </w:rPr>
      </w:pPr>
      <w:r w:rsidRPr="0070745D">
        <w:rPr>
          <w:i/>
          <w:u w:val="single"/>
        </w:rPr>
        <w:t>Most notable shifts as a result of the election include:</w:t>
      </w:r>
    </w:p>
    <w:p w14:paraId="79DD1329" w14:textId="756F3BB3" w:rsidR="001019D5" w:rsidRDefault="00480F07" w:rsidP="00F73567">
      <w:pPr>
        <w:pStyle w:val="ListParagraph"/>
        <w:numPr>
          <w:ilvl w:val="1"/>
          <w:numId w:val="1"/>
        </w:numPr>
      </w:pPr>
      <w:r w:rsidRPr="0070745D">
        <w:t>Assembly member</w:t>
      </w:r>
      <w:r w:rsidR="0070745D" w:rsidRPr="0070745D">
        <w:t xml:space="preserve"> Mu</w:t>
      </w:r>
      <w:r w:rsidR="001019D5" w:rsidRPr="0070745D">
        <w:t>ra</w:t>
      </w:r>
      <w:r w:rsidR="0070745D" w:rsidRPr="0070745D">
        <w:t>t</w:t>
      </w:r>
      <w:r w:rsidR="001019D5" w:rsidRPr="0070745D">
        <w:t>suchi</w:t>
      </w:r>
      <w:r w:rsidR="0070745D">
        <w:t xml:space="preserve"> </w:t>
      </w:r>
      <w:r w:rsidR="0070745D" w:rsidRPr="0070745D">
        <w:t>(</w:t>
      </w:r>
      <w:r w:rsidR="0070745D" w:rsidRPr="0070745D">
        <w:rPr>
          <w:rFonts w:cs="Georgia"/>
        </w:rPr>
        <w:t>D-Torrance</w:t>
      </w:r>
      <w:r w:rsidR="0070745D" w:rsidRPr="0070745D">
        <w:rPr>
          <w:rFonts w:cs="Georgia"/>
        </w:rPr>
        <w:t>)</w:t>
      </w:r>
      <w:r w:rsidR="0070745D" w:rsidRPr="0070745D">
        <w:t>,</w:t>
      </w:r>
      <w:r>
        <w:t xml:space="preserve"> chair of </w:t>
      </w:r>
      <w:r w:rsidR="001019D5">
        <w:t>Assembly Budget Sub-Committee on E</w:t>
      </w:r>
      <w:r>
        <w:t xml:space="preserve">ducation </w:t>
      </w:r>
      <w:r w:rsidR="001019D5">
        <w:t xml:space="preserve">was </w:t>
      </w:r>
      <w:r>
        <w:t>unseated</w:t>
      </w:r>
      <w:r w:rsidR="001019D5">
        <w:t xml:space="preserve"> by Republican</w:t>
      </w:r>
      <w:r w:rsidR="0070745D">
        <w:t xml:space="preserve"> David Hadley</w:t>
      </w:r>
      <w:r w:rsidR="001019D5">
        <w:t xml:space="preserve"> </w:t>
      </w:r>
      <w:r w:rsidR="0070745D">
        <w:t>(by 706 votes).</w:t>
      </w:r>
      <w:r>
        <w:t xml:space="preserve"> </w:t>
      </w:r>
    </w:p>
    <w:p w14:paraId="1CC87DE3" w14:textId="02D0B672" w:rsidR="00480F07" w:rsidRDefault="001019D5" w:rsidP="00F73567">
      <w:pPr>
        <w:pStyle w:val="ListParagraph"/>
        <w:numPr>
          <w:ilvl w:val="1"/>
          <w:numId w:val="1"/>
        </w:numPr>
      </w:pPr>
      <w:r w:rsidRPr="0070745D">
        <w:t xml:space="preserve">Raul </w:t>
      </w:r>
      <w:r w:rsidR="0070745D">
        <w:t>Bocanegra</w:t>
      </w:r>
      <w:r>
        <w:t xml:space="preserve"> was unseated by a Democrat</w:t>
      </w:r>
      <w:r w:rsidR="0070745D">
        <w:t>, Patty Lopez (by 467 votes).</w:t>
      </w:r>
    </w:p>
    <w:p w14:paraId="446BD3BB" w14:textId="632B1DAC" w:rsidR="001019D5" w:rsidRDefault="001019D5" w:rsidP="00F73567">
      <w:pPr>
        <w:pStyle w:val="ListParagraph"/>
        <w:numPr>
          <w:ilvl w:val="1"/>
          <w:numId w:val="1"/>
        </w:numPr>
      </w:pPr>
      <w:r>
        <w:t>Kevin De Leon takes place of Darrel Steinberg (who had reached his term limit) as Senate Speaker Pro Tem</w:t>
      </w:r>
    </w:p>
    <w:p w14:paraId="77A6814D" w14:textId="081E492C" w:rsidR="001019D5" w:rsidRDefault="001019D5" w:rsidP="00F73567">
      <w:pPr>
        <w:pStyle w:val="ListParagraph"/>
        <w:numPr>
          <w:ilvl w:val="1"/>
          <w:numId w:val="1"/>
        </w:numPr>
      </w:pPr>
      <w:r>
        <w:t>Tony Atkins replaces John Perez (who had reached his term limit) as Speaker of the Assembly</w:t>
      </w:r>
    </w:p>
    <w:p w14:paraId="4AF27021" w14:textId="2BBF9202" w:rsidR="00480F07" w:rsidRPr="0070745D" w:rsidRDefault="001019D5" w:rsidP="00480F07">
      <w:pPr>
        <w:pStyle w:val="ListParagraph"/>
        <w:numPr>
          <w:ilvl w:val="0"/>
          <w:numId w:val="1"/>
        </w:numPr>
        <w:rPr>
          <w:i/>
          <w:u w:val="single"/>
        </w:rPr>
      </w:pPr>
      <w:r w:rsidRPr="0070745D">
        <w:rPr>
          <w:i/>
          <w:u w:val="single"/>
        </w:rPr>
        <w:lastRenderedPageBreak/>
        <w:t>On the horizon</w:t>
      </w:r>
      <w:r w:rsidR="007F1897" w:rsidRPr="0070745D">
        <w:rPr>
          <w:i/>
          <w:u w:val="single"/>
        </w:rPr>
        <w:t>:</w:t>
      </w:r>
    </w:p>
    <w:p w14:paraId="0B8914A2" w14:textId="05C0CBEE" w:rsidR="001019D5" w:rsidRDefault="001019D5" w:rsidP="001019D5">
      <w:pPr>
        <w:pStyle w:val="ListParagraph"/>
        <w:numPr>
          <w:ilvl w:val="1"/>
          <w:numId w:val="1"/>
        </w:numPr>
      </w:pPr>
      <w:r>
        <w:t>There</w:t>
      </w:r>
      <w:r w:rsidR="00480F07">
        <w:t xml:space="preserve"> will</w:t>
      </w:r>
      <w:r>
        <w:t xml:space="preserve"> soon</w:t>
      </w:r>
      <w:r w:rsidR="00480F07">
        <w:t xml:space="preserve"> be a new </w:t>
      </w:r>
      <w:r>
        <w:t>chair of Assembly Education Committee, Senate Appropriations C</w:t>
      </w:r>
      <w:r w:rsidR="00480F07">
        <w:t>ommittee</w:t>
      </w:r>
      <w:r>
        <w:t xml:space="preserve">, as well as the Budget Sub-Committee on Education.  </w:t>
      </w:r>
    </w:p>
    <w:p w14:paraId="51C471DC" w14:textId="0BC550F6" w:rsidR="00480F07" w:rsidRDefault="007F1897" w:rsidP="001019D5">
      <w:pPr>
        <w:pStyle w:val="ListParagraph"/>
        <w:numPr>
          <w:ilvl w:val="1"/>
          <w:numId w:val="1"/>
        </w:numPr>
      </w:pPr>
      <w:r>
        <w:t xml:space="preserve">It may be strategic to provide information on the importance of expanded learning, and issues related to expanded learning to these new Committee chairs.  </w:t>
      </w:r>
    </w:p>
    <w:p w14:paraId="7850F6E2" w14:textId="77777777" w:rsidR="00480F07" w:rsidRDefault="00480F07" w:rsidP="00480F07"/>
    <w:p w14:paraId="551C46DE" w14:textId="007B546F" w:rsidR="00480F07" w:rsidRPr="001019D5" w:rsidRDefault="001019D5" w:rsidP="00480F07">
      <w:pPr>
        <w:rPr>
          <w:i/>
          <w:u w:val="single"/>
        </w:rPr>
      </w:pPr>
      <w:r w:rsidRPr="001019D5">
        <w:rPr>
          <w:i/>
          <w:u w:val="single"/>
        </w:rPr>
        <w:t>Federal House and Senate</w:t>
      </w:r>
    </w:p>
    <w:p w14:paraId="38D79BC6" w14:textId="47523D6F" w:rsidR="00480F07" w:rsidRDefault="0070745D" w:rsidP="00480F07">
      <w:pPr>
        <w:pStyle w:val="ListParagraph"/>
        <w:numPr>
          <w:ilvl w:val="0"/>
          <w:numId w:val="2"/>
        </w:numPr>
      </w:pPr>
      <w:r>
        <w:t xml:space="preserve">CA </w:t>
      </w:r>
      <w:r w:rsidR="00480F07">
        <w:t xml:space="preserve">Democrats gained a seat for their congressional delegation. </w:t>
      </w:r>
    </w:p>
    <w:p w14:paraId="427FCEB3" w14:textId="515C104F" w:rsidR="00480F07" w:rsidRDefault="00480F07" w:rsidP="00480F07">
      <w:pPr>
        <w:pStyle w:val="ListParagraph"/>
        <w:numPr>
          <w:ilvl w:val="0"/>
          <w:numId w:val="2"/>
        </w:numPr>
      </w:pPr>
      <w:r>
        <w:t xml:space="preserve">Barbara Boxer and Dianne Feinstein may be seeking retirement </w:t>
      </w:r>
      <w:r w:rsidR="007F1897">
        <w:t>in the near future</w:t>
      </w:r>
      <w:r>
        <w:t xml:space="preserve">. </w:t>
      </w:r>
    </w:p>
    <w:p w14:paraId="3C2985B7" w14:textId="77777777" w:rsidR="00480F07" w:rsidRDefault="00480F07" w:rsidP="00480F07"/>
    <w:p w14:paraId="1FFB8B68" w14:textId="31E12764" w:rsidR="00480F07" w:rsidRPr="007F1897" w:rsidRDefault="007F1897" w:rsidP="00480F07">
      <w:pPr>
        <w:rPr>
          <w:i/>
          <w:u w:val="single"/>
        </w:rPr>
      </w:pPr>
      <w:r w:rsidRPr="007F1897">
        <w:rPr>
          <w:i/>
          <w:u w:val="single"/>
        </w:rPr>
        <w:t>State Ballot I</w:t>
      </w:r>
      <w:r w:rsidR="00480F07" w:rsidRPr="007F1897">
        <w:rPr>
          <w:i/>
          <w:u w:val="single"/>
        </w:rPr>
        <w:t>nitiatives:</w:t>
      </w:r>
    </w:p>
    <w:p w14:paraId="087F6FF7" w14:textId="0EF314FD" w:rsidR="00480F07" w:rsidRDefault="007F1897" w:rsidP="007F1897">
      <w:pPr>
        <w:pStyle w:val="ListParagraph"/>
        <w:numPr>
          <w:ilvl w:val="0"/>
          <w:numId w:val="3"/>
        </w:numPr>
      </w:pPr>
      <w:r>
        <w:t>Proposition 47:</w:t>
      </w:r>
      <w:r w:rsidR="00480F07">
        <w:t xml:space="preserve"> a cri</w:t>
      </w:r>
      <w:r>
        <w:t>minal justice reform initiative transferred some offenses from Felonies to Misdemeanors, which is projected to result in a savings of hundreds of millions of dollars.  25% of the savings</w:t>
      </w:r>
      <w:r w:rsidR="00480F07">
        <w:t xml:space="preserve"> is expected to go to education, while other funds will go to substance abuse prevention</w:t>
      </w:r>
      <w:r w:rsidR="0070745D">
        <w:t>, and</w:t>
      </w:r>
      <w:r>
        <w:t xml:space="preserve"> mental health</w:t>
      </w:r>
      <w:r w:rsidR="00480F07">
        <w:t>.</w:t>
      </w:r>
    </w:p>
    <w:p w14:paraId="1BF712FA" w14:textId="65171BF7" w:rsidR="00480F07" w:rsidRDefault="00480F07" w:rsidP="00480F07">
      <w:pPr>
        <w:pStyle w:val="ListParagraph"/>
        <w:numPr>
          <w:ilvl w:val="0"/>
          <w:numId w:val="3"/>
        </w:numPr>
      </w:pPr>
      <w:r>
        <w:t>It is possible that the CDE would h</w:t>
      </w:r>
      <w:r w:rsidR="007F1897">
        <w:t>ave control of these funds for specific purposes, or it</w:t>
      </w:r>
      <w:r>
        <w:t xml:space="preserve"> may be </w:t>
      </w:r>
      <w:r w:rsidR="007F1897">
        <w:t>implemented</w:t>
      </w:r>
      <w:r>
        <w:t xml:space="preserve"> </w:t>
      </w:r>
      <w:r w:rsidR="007F1897">
        <w:t xml:space="preserve">similar to local control funding.  </w:t>
      </w:r>
      <w:r>
        <w:t xml:space="preserve"> </w:t>
      </w:r>
    </w:p>
    <w:p w14:paraId="709FB5CB" w14:textId="77777777" w:rsidR="00480F07" w:rsidRDefault="00480F07"/>
    <w:p w14:paraId="3AC724E2" w14:textId="7A17E10E" w:rsidR="00480F07" w:rsidRPr="007F1897" w:rsidRDefault="007F1897">
      <w:pPr>
        <w:rPr>
          <w:i/>
          <w:u w:val="single"/>
        </w:rPr>
      </w:pPr>
      <w:r w:rsidRPr="007F1897">
        <w:rPr>
          <w:i/>
          <w:u w:val="single"/>
        </w:rPr>
        <w:t>State budget</w:t>
      </w:r>
    </w:p>
    <w:p w14:paraId="04DEBBE9" w14:textId="669F9C50" w:rsidR="00480F07" w:rsidRDefault="007F1897" w:rsidP="00480F07">
      <w:pPr>
        <w:pStyle w:val="ListParagraph"/>
        <w:numPr>
          <w:ilvl w:val="0"/>
          <w:numId w:val="4"/>
        </w:numPr>
      </w:pPr>
      <w:r>
        <w:t>A b</w:t>
      </w:r>
      <w:r w:rsidR="00480F07">
        <w:t>udget passed in</w:t>
      </w:r>
      <w:r w:rsidR="00E51AA6">
        <w:t xml:space="preserve"> July 2014. </w:t>
      </w:r>
      <w:r w:rsidR="00480F07">
        <w:t xml:space="preserve"> </w:t>
      </w:r>
    </w:p>
    <w:p w14:paraId="1FB373FE" w14:textId="4202EC88" w:rsidR="00480F07" w:rsidRDefault="00480F07" w:rsidP="00E51AA6">
      <w:pPr>
        <w:pStyle w:val="ListParagraph"/>
        <w:numPr>
          <w:ilvl w:val="0"/>
          <w:numId w:val="4"/>
        </w:numPr>
      </w:pPr>
      <w:r>
        <w:t>The Legislative Analyst Office expects that there will be billions more</w:t>
      </w:r>
      <w:r w:rsidR="00E51AA6">
        <w:t xml:space="preserve"> dollars</w:t>
      </w:r>
      <w:r>
        <w:t xml:space="preserve"> projected for education</w:t>
      </w:r>
      <w:r w:rsidR="00E51AA6">
        <w:t xml:space="preserve"> this year (2014/15), and in 2015/16</w:t>
      </w:r>
      <w:r>
        <w:t>.</w:t>
      </w:r>
      <w:r w:rsidR="00E51AA6">
        <w:t xml:space="preserve">  These projections are based on expected revenue. </w:t>
      </w:r>
      <w:r>
        <w:t>While education will be bolstered, there will not be a lot of funds available for</w:t>
      </w:r>
      <w:r w:rsidR="00E51AA6">
        <w:t xml:space="preserve"> the overall general fund for other opportunities</w:t>
      </w:r>
      <w:r>
        <w:t xml:space="preserve">. </w:t>
      </w:r>
    </w:p>
    <w:p w14:paraId="42759C5C" w14:textId="77777777" w:rsidR="00480F07" w:rsidRDefault="00480F07" w:rsidP="00480F07">
      <w:pPr>
        <w:pStyle w:val="ListParagraph"/>
        <w:numPr>
          <w:ilvl w:val="0"/>
          <w:numId w:val="4"/>
        </w:numPr>
      </w:pPr>
      <w:r>
        <w:t>The Governor will release his first draft of next year’s budget in January.</w:t>
      </w:r>
    </w:p>
    <w:p w14:paraId="7AC38929" w14:textId="1C82BAA0" w:rsidR="00480F07" w:rsidRDefault="00480F07" w:rsidP="00E51AA6">
      <w:pPr>
        <w:pStyle w:val="ListParagraph"/>
        <w:numPr>
          <w:ilvl w:val="0"/>
          <w:numId w:val="4"/>
        </w:numPr>
      </w:pPr>
      <w:r>
        <w:t>Child Care fu</w:t>
      </w:r>
      <w:r w:rsidR="00E51AA6">
        <w:t xml:space="preserve">nding has historically been </w:t>
      </w:r>
      <w:r w:rsidR="0070745D">
        <w:t>cut;</w:t>
      </w:r>
      <w:r w:rsidR="00E51AA6">
        <w:t xml:space="preserve"> </w:t>
      </w:r>
      <w:r>
        <w:t xml:space="preserve">however last year’s budget did contain minor increases in child care funding for more available slots. </w:t>
      </w:r>
      <w:r w:rsidR="00E51AA6">
        <w:t xml:space="preserve">Much of recent child care discussions have been focused on early learning. Therefore, there may be more of a move in the near future to focus on increasing child care rates, and other development in child care due to the pent up demand created by historic cuts. This is a huge priority for the Legislative Women’s Caucus. </w:t>
      </w:r>
    </w:p>
    <w:p w14:paraId="3A71D3C5" w14:textId="77777777" w:rsidR="00480F07" w:rsidRDefault="00480F07"/>
    <w:p w14:paraId="3BD5F95E" w14:textId="77777777" w:rsidR="00480F07" w:rsidRPr="00620DDC" w:rsidRDefault="00480F07">
      <w:pPr>
        <w:rPr>
          <w:b/>
        </w:rPr>
      </w:pPr>
      <w:r w:rsidRPr="00620DDC">
        <w:rPr>
          <w:b/>
        </w:rPr>
        <w:t xml:space="preserve">Legislative updates </w:t>
      </w:r>
    </w:p>
    <w:p w14:paraId="2F56638E" w14:textId="7438ABA7" w:rsidR="00620DDC" w:rsidRDefault="00620DDC" w:rsidP="00752B88">
      <w:r>
        <w:t>SB 1221</w:t>
      </w:r>
      <w:r w:rsidR="00E51AA6">
        <w:t xml:space="preserve"> and SB 949 were signed into law</w:t>
      </w:r>
      <w:r>
        <w:t>.</w:t>
      </w:r>
    </w:p>
    <w:p w14:paraId="2036185A" w14:textId="77777777" w:rsidR="00620DDC" w:rsidRPr="00752B88" w:rsidRDefault="00620DDC" w:rsidP="00620DDC">
      <w:pPr>
        <w:pStyle w:val="ListParagraph"/>
        <w:numPr>
          <w:ilvl w:val="0"/>
          <w:numId w:val="5"/>
        </w:numPr>
        <w:rPr>
          <w:i/>
          <w:u w:val="single"/>
        </w:rPr>
      </w:pPr>
      <w:r w:rsidRPr="00752B88">
        <w:rPr>
          <w:i/>
          <w:u w:val="single"/>
        </w:rPr>
        <w:t xml:space="preserve">SB 1221 </w:t>
      </w:r>
    </w:p>
    <w:p w14:paraId="3D1E1A42" w14:textId="5717A30D" w:rsidR="00E51AA6" w:rsidRDefault="00620DDC" w:rsidP="00E51AA6">
      <w:pPr>
        <w:pStyle w:val="ListParagraph"/>
        <w:numPr>
          <w:ilvl w:val="1"/>
          <w:numId w:val="5"/>
        </w:numPr>
      </w:pPr>
      <w:r>
        <w:t xml:space="preserve">Sponsored by the CDE and the Partnership for Children and Youth. </w:t>
      </w:r>
    </w:p>
    <w:p w14:paraId="501B50B0" w14:textId="77777777" w:rsidR="003340F2" w:rsidRDefault="003340F2" w:rsidP="003340F2">
      <w:pPr>
        <w:pStyle w:val="ListParagraph"/>
        <w:numPr>
          <w:ilvl w:val="1"/>
          <w:numId w:val="5"/>
        </w:numPr>
      </w:pPr>
      <w:r>
        <w:t>P</w:t>
      </w:r>
      <w:r w:rsidR="00620DDC">
        <w:t xml:space="preserve">rioritizes </w:t>
      </w:r>
      <w:r>
        <w:t>21</w:t>
      </w:r>
      <w:r w:rsidRPr="003340F2">
        <w:rPr>
          <w:vertAlign w:val="superscript"/>
        </w:rPr>
        <w:t>st</w:t>
      </w:r>
      <w:r>
        <w:t xml:space="preserve"> CCLC applications from </w:t>
      </w:r>
      <w:r w:rsidR="00620DDC">
        <w:t>programs that support year-round learning opportunities</w:t>
      </w:r>
      <w:r>
        <w:t>.</w:t>
      </w:r>
      <w:r w:rsidR="00620DDC">
        <w:t xml:space="preserve"> </w:t>
      </w:r>
    </w:p>
    <w:p w14:paraId="6F2B32FF" w14:textId="0AA14F95" w:rsidR="003340F2" w:rsidRDefault="003340F2" w:rsidP="003340F2">
      <w:pPr>
        <w:pStyle w:val="ListParagraph"/>
        <w:numPr>
          <w:ilvl w:val="1"/>
          <w:numId w:val="5"/>
        </w:numPr>
      </w:pPr>
      <w:r>
        <w:t>U</w:t>
      </w:r>
      <w:r w:rsidR="00620DDC">
        <w:t>pdates program reporting requirements for</w:t>
      </w:r>
      <w:r w:rsidR="00AE02E7">
        <w:t xml:space="preserve"> future</w:t>
      </w:r>
      <w:r w:rsidR="00620DDC">
        <w:t xml:space="preserve"> 21</w:t>
      </w:r>
      <w:r w:rsidR="00620DDC" w:rsidRPr="00620DDC">
        <w:rPr>
          <w:vertAlign w:val="superscript"/>
        </w:rPr>
        <w:t>st</w:t>
      </w:r>
      <w:r w:rsidR="00620DDC">
        <w:t xml:space="preserve"> CCLC and ASES programs by removing the now defunct standardized tests. </w:t>
      </w:r>
      <w:r w:rsidR="00AE02E7">
        <w:t>It does not require existing 21</w:t>
      </w:r>
      <w:r w:rsidR="00AE02E7" w:rsidRPr="00AE02E7">
        <w:rPr>
          <w:vertAlign w:val="superscript"/>
        </w:rPr>
        <w:t>st</w:t>
      </w:r>
      <w:r w:rsidR="00AE02E7">
        <w:t xml:space="preserve"> CCLC programs to shift their current priorities. </w:t>
      </w:r>
    </w:p>
    <w:p w14:paraId="6976BB80" w14:textId="37C37643" w:rsidR="00AE02E7" w:rsidRDefault="00AE02E7" w:rsidP="00AE02E7">
      <w:pPr>
        <w:pStyle w:val="ListParagraph"/>
        <w:numPr>
          <w:ilvl w:val="2"/>
          <w:numId w:val="5"/>
        </w:numPr>
      </w:pPr>
      <w:r>
        <w:t>Existing ASES programs can also apply for 21</w:t>
      </w:r>
      <w:r w:rsidRPr="00AE02E7">
        <w:rPr>
          <w:vertAlign w:val="superscript"/>
        </w:rPr>
        <w:t>st</w:t>
      </w:r>
      <w:r>
        <w:t xml:space="preserve"> CCLC supplemental funding to provide summer programs only without applying for the core funding, which is now more explicit than it has been in the past. </w:t>
      </w:r>
    </w:p>
    <w:p w14:paraId="18CC1DFD" w14:textId="77777777" w:rsidR="003340F2" w:rsidRDefault="00620DDC" w:rsidP="003340F2">
      <w:pPr>
        <w:pStyle w:val="ListParagraph"/>
        <w:numPr>
          <w:ilvl w:val="1"/>
          <w:numId w:val="5"/>
        </w:numPr>
      </w:pPr>
      <w:r>
        <w:t xml:space="preserve">Attendance is still prioritized and now must be linked to the student identifier. </w:t>
      </w:r>
    </w:p>
    <w:p w14:paraId="74DB8D86" w14:textId="1D8FDB9B" w:rsidR="00620DDC" w:rsidRDefault="003340F2" w:rsidP="003340F2">
      <w:pPr>
        <w:pStyle w:val="ListParagraph"/>
        <w:numPr>
          <w:ilvl w:val="1"/>
          <w:numId w:val="5"/>
        </w:numPr>
      </w:pPr>
      <w:r>
        <w:t>I</w:t>
      </w:r>
      <w:r w:rsidR="00620DDC">
        <w:t>nstead of reporting on test scores, programs will now need to offer evidence they participate in a process of continuous quality improvement related to the recently a</w:t>
      </w:r>
      <w:r>
        <w:t>dopted</w:t>
      </w:r>
      <w:r w:rsidR="00620DDC">
        <w:t xml:space="preserve"> </w:t>
      </w:r>
      <w:hyperlink r:id="rId8" w:history="1">
        <w:r w:rsidR="00620DDC" w:rsidRPr="003340F2">
          <w:rPr>
            <w:rStyle w:val="Hyperlink"/>
          </w:rPr>
          <w:t>Quality Standards for Expanded Learning in CA</w:t>
        </w:r>
      </w:hyperlink>
      <w:r w:rsidR="00620DDC">
        <w:t xml:space="preserve">.  </w:t>
      </w:r>
    </w:p>
    <w:p w14:paraId="25D14365" w14:textId="1C4CF997" w:rsidR="00620DDC" w:rsidRDefault="003340F2" w:rsidP="003340F2">
      <w:pPr>
        <w:pStyle w:val="ListParagraph"/>
        <w:numPr>
          <w:ilvl w:val="1"/>
          <w:numId w:val="5"/>
        </w:numPr>
      </w:pPr>
      <w:r>
        <w:t xml:space="preserve">Requires the department of education to develop a bi-annual report to the legislature on outcomes and information on students served. This data will be individual student, instead of school site. </w:t>
      </w:r>
    </w:p>
    <w:p w14:paraId="68133AF4" w14:textId="0B073865" w:rsidR="00620DDC" w:rsidRDefault="00620DDC" w:rsidP="003340F2">
      <w:pPr>
        <w:pStyle w:val="ListParagraph"/>
        <w:numPr>
          <w:ilvl w:val="1"/>
          <w:numId w:val="5"/>
        </w:numPr>
      </w:pPr>
      <w:r>
        <w:t>Set a minimum grant for ASES programs</w:t>
      </w:r>
      <w:r w:rsidR="003340F2">
        <w:t xml:space="preserve"> at $27,000</w:t>
      </w:r>
      <w:r>
        <w:t xml:space="preserve">, which impacts rural programs. </w:t>
      </w:r>
    </w:p>
    <w:p w14:paraId="44C9847F" w14:textId="24B8C63B" w:rsidR="00620DDC" w:rsidRDefault="003340F2" w:rsidP="003340F2">
      <w:pPr>
        <w:pStyle w:val="ListParagraph"/>
        <w:numPr>
          <w:ilvl w:val="1"/>
          <w:numId w:val="5"/>
        </w:numPr>
      </w:pPr>
      <w:r>
        <w:t>Allows</w:t>
      </w:r>
      <w:r w:rsidR="00620DDC">
        <w:t xml:space="preserve"> for the potential for transportation grants for </w:t>
      </w:r>
      <w:r>
        <w:t>“frontier sites” a designation for extreme</w:t>
      </w:r>
      <w:r w:rsidR="00620DDC">
        <w:t xml:space="preserve"> rural sites.</w:t>
      </w:r>
    </w:p>
    <w:p w14:paraId="77215ABF" w14:textId="6408D6FE" w:rsidR="00620DDC" w:rsidRDefault="00620DDC" w:rsidP="00AE02E7">
      <w:pPr>
        <w:pStyle w:val="ListParagraph"/>
        <w:numPr>
          <w:ilvl w:val="1"/>
          <w:numId w:val="5"/>
        </w:numPr>
      </w:pPr>
      <w:r>
        <w:t xml:space="preserve">The law will </w:t>
      </w:r>
      <w:r w:rsidR="003340F2">
        <w:t>go into effect in January 2015, with t</w:t>
      </w:r>
      <w:r>
        <w:t>he implementation will be led by the CDE After School D</w:t>
      </w:r>
      <w:r w:rsidR="003340F2">
        <w:t>ivision,</w:t>
      </w:r>
      <w:r>
        <w:t xml:space="preserve"> and is being informed by </w:t>
      </w:r>
      <w:r w:rsidR="003340F2">
        <w:t xml:space="preserve">CDE </w:t>
      </w:r>
      <w:hyperlink r:id="rId9" w:history="1">
        <w:r w:rsidR="003340F2" w:rsidRPr="00AE02E7">
          <w:rPr>
            <w:rStyle w:val="Hyperlink"/>
          </w:rPr>
          <w:t>Strategic Implementation Teams</w:t>
        </w:r>
      </w:hyperlink>
      <w:r w:rsidR="003340F2">
        <w:t xml:space="preserve"> </w:t>
      </w:r>
      <w:r w:rsidR="00752B88">
        <w:t xml:space="preserve">(specifically the Policy Guide Committee). These teams are </w:t>
      </w:r>
      <w:r w:rsidR="003340F2">
        <w:t>comprised of members of the CDE After School Division and stakeholders from the field</w:t>
      </w:r>
      <w:r>
        <w:t xml:space="preserve">. </w:t>
      </w:r>
    </w:p>
    <w:p w14:paraId="03607118" w14:textId="77777777" w:rsidR="00620DDC" w:rsidRDefault="00620DDC" w:rsidP="00620DDC"/>
    <w:p w14:paraId="25DF48A3" w14:textId="77777777" w:rsidR="00620DDC" w:rsidRPr="00752B88" w:rsidRDefault="00620DDC" w:rsidP="00752B88">
      <w:pPr>
        <w:pStyle w:val="ListParagraph"/>
        <w:numPr>
          <w:ilvl w:val="0"/>
          <w:numId w:val="5"/>
        </w:numPr>
        <w:rPr>
          <w:i/>
          <w:u w:val="single"/>
        </w:rPr>
      </w:pPr>
      <w:r w:rsidRPr="00752B88">
        <w:rPr>
          <w:i/>
          <w:u w:val="single"/>
        </w:rPr>
        <w:t>SB 949</w:t>
      </w:r>
    </w:p>
    <w:p w14:paraId="51A4B11B" w14:textId="77777777" w:rsidR="002C4A0A" w:rsidRDefault="00620DDC" w:rsidP="00752B88">
      <w:pPr>
        <w:pStyle w:val="ListParagraph"/>
        <w:numPr>
          <w:ilvl w:val="0"/>
          <w:numId w:val="16"/>
        </w:numPr>
        <w:ind w:firstLine="360"/>
      </w:pPr>
      <w:r>
        <w:t>Sponsored by the YMCA of CA, this</w:t>
      </w:r>
      <w:r w:rsidR="002C4A0A">
        <w:t xml:space="preserve"> bill will established the DASH </w:t>
      </w:r>
    </w:p>
    <w:p w14:paraId="4C9CE04E" w14:textId="77777777" w:rsidR="002C4A0A" w:rsidRDefault="00620DDC" w:rsidP="002C4A0A">
      <w:pPr>
        <w:pStyle w:val="ListParagraph"/>
        <w:ind w:left="1080" w:firstLine="360"/>
      </w:pPr>
      <w:r>
        <w:t xml:space="preserve">(Distinguished After School Health) standards. </w:t>
      </w:r>
    </w:p>
    <w:p w14:paraId="1D58CF7C" w14:textId="77777777" w:rsidR="002C4A0A" w:rsidRDefault="00AE02E7" w:rsidP="002C4A0A">
      <w:pPr>
        <w:pStyle w:val="ListParagraph"/>
        <w:numPr>
          <w:ilvl w:val="0"/>
          <w:numId w:val="16"/>
        </w:numPr>
        <w:ind w:firstLine="360"/>
      </w:pPr>
      <w:r>
        <w:t xml:space="preserve">To be implemented by the CDE After School Division. </w:t>
      </w:r>
    </w:p>
    <w:p w14:paraId="286AC1F4" w14:textId="77777777" w:rsidR="002C4A0A" w:rsidRDefault="00620DDC" w:rsidP="002C4A0A">
      <w:pPr>
        <w:pStyle w:val="ListParagraph"/>
        <w:numPr>
          <w:ilvl w:val="0"/>
          <w:numId w:val="16"/>
        </w:numPr>
        <w:ind w:firstLine="360"/>
      </w:pPr>
      <w:r>
        <w:t>The program is voluntary</w:t>
      </w:r>
      <w:r w:rsidR="00AE02E7">
        <w:t xml:space="preserve"> and expanded learning programs self-certify for </w:t>
      </w:r>
    </w:p>
    <w:p w14:paraId="186A046B" w14:textId="77777777" w:rsidR="002C4A0A" w:rsidRDefault="00AE02E7" w:rsidP="002C4A0A">
      <w:pPr>
        <w:pStyle w:val="ListParagraph"/>
        <w:ind w:left="1440"/>
      </w:pPr>
      <w:r>
        <w:t>the distinction</w:t>
      </w:r>
      <w:r w:rsidR="00620DDC">
        <w:t>. Programs can apply</w:t>
      </w:r>
      <w:r>
        <w:t xml:space="preserve"> via the CDE website and </w:t>
      </w:r>
      <w:r w:rsidR="00620DDC">
        <w:t xml:space="preserve">self-certify that they meet the requirements. </w:t>
      </w:r>
    </w:p>
    <w:p w14:paraId="3E35AEAD" w14:textId="77777777" w:rsidR="002C4A0A" w:rsidRDefault="002C4A0A" w:rsidP="002C4A0A">
      <w:pPr>
        <w:pStyle w:val="ListParagraph"/>
        <w:numPr>
          <w:ilvl w:val="0"/>
          <w:numId w:val="17"/>
        </w:numPr>
        <w:ind w:firstLine="360"/>
      </w:pPr>
      <w:r>
        <w:t>In order to be fully implemented, the program</w:t>
      </w:r>
      <w:r w:rsidR="00620DDC">
        <w:t xml:space="preserve"> must be funded through </w:t>
      </w:r>
    </w:p>
    <w:p w14:paraId="148DCCC5" w14:textId="2C7B0528" w:rsidR="00620DDC" w:rsidRDefault="002C4A0A" w:rsidP="002C4A0A">
      <w:pPr>
        <w:pStyle w:val="ListParagraph"/>
        <w:ind w:left="1080" w:firstLine="360"/>
      </w:pPr>
      <w:r>
        <w:t xml:space="preserve">appropriations. </w:t>
      </w:r>
    </w:p>
    <w:p w14:paraId="1EF568FA" w14:textId="77777777" w:rsidR="00620DDC" w:rsidRDefault="00620DDC" w:rsidP="00620DDC"/>
    <w:p w14:paraId="47C8F644" w14:textId="77777777" w:rsidR="00620DDC" w:rsidRPr="00BC4765" w:rsidRDefault="00BF0D27" w:rsidP="00620DDC">
      <w:pPr>
        <w:rPr>
          <w:b/>
        </w:rPr>
      </w:pPr>
      <w:r w:rsidRPr="00BC4765">
        <w:rPr>
          <w:b/>
        </w:rPr>
        <w:t>Potential legislative priorities for 2015</w:t>
      </w:r>
    </w:p>
    <w:p w14:paraId="039C786E" w14:textId="53048B16" w:rsidR="00BF0D27" w:rsidRDefault="00BC4765" w:rsidP="00BE6DF4">
      <w:r>
        <w:t xml:space="preserve">The legislature is currently being signed in and many are beginning to shape their legislative priorities, including the </w:t>
      </w:r>
      <w:hyperlink r:id="rId10" w:history="1">
        <w:r w:rsidRPr="00BC4765">
          <w:rPr>
            <w:rStyle w:val="Hyperlink"/>
          </w:rPr>
          <w:t>California Afterschool Advocacy Alliance (CA3)</w:t>
        </w:r>
      </w:hyperlink>
    </w:p>
    <w:p w14:paraId="7D449049" w14:textId="77777777" w:rsidR="00BE6DF4" w:rsidRDefault="00BE6DF4" w:rsidP="00BE6DF4"/>
    <w:p w14:paraId="5A3A59BF" w14:textId="565F4B87" w:rsidR="00BE6DF4" w:rsidRPr="001E64C9" w:rsidRDefault="00BE6DF4" w:rsidP="00BE6DF4">
      <w:pPr>
        <w:rPr>
          <w:i/>
          <w:u w:val="single"/>
        </w:rPr>
      </w:pPr>
      <w:r w:rsidRPr="001E64C9">
        <w:rPr>
          <w:i/>
          <w:u w:val="single"/>
        </w:rPr>
        <w:t>Increasing ASES Funding</w:t>
      </w:r>
    </w:p>
    <w:p w14:paraId="24C4D2C1" w14:textId="1EC4E69C" w:rsidR="00BF0D27" w:rsidRDefault="00BF0D27" w:rsidP="00BF0D27">
      <w:pPr>
        <w:pStyle w:val="ListParagraph"/>
        <w:numPr>
          <w:ilvl w:val="0"/>
          <w:numId w:val="9"/>
        </w:numPr>
      </w:pPr>
      <w:r>
        <w:t xml:space="preserve">CA3 </w:t>
      </w:r>
      <w:r w:rsidR="00BC4765">
        <w:t xml:space="preserve">is exploring </w:t>
      </w:r>
      <w:r w:rsidR="00BE6DF4">
        <w:t>ways to propose</w:t>
      </w:r>
      <w:r w:rsidR="00BC4765">
        <w:t xml:space="preserve"> an increase in ASES </w:t>
      </w:r>
      <w:r w:rsidR="00BE6DF4">
        <w:t xml:space="preserve">overall funding, and </w:t>
      </w:r>
      <w:r w:rsidR="00BC4765">
        <w:t>daily rates</w:t>
      </w:r>
      <w:r w:rsidR="00BE6DF4">
        <w:t xml:space="preserve"> (per student)</w:t>
      </w:r>
      <w:r w:rsidR="00BC4765">
        <w:t xml:space="preserve"> to address </w:t>
      </w:r>
      <w:r w:rsidR="00BE6DF4">
        <w:t xml:space="preserve">cost pressures created by the increase in </w:t>
      </w:r>
      <w:r w:rsidR="00BC4765">
        <w:t>minimum wage</w:t>
      </w:r>
      <w:r w:rsidR="00BE6DF4">
        <w:t>, as well as</w:t>
      </w:r>
      <w:r w:rsidR="00BC4765">
        <w:t xml:space="preserve"> changes to the cost of doing business since the funding level</w:t>
      </w:r>
      <w:r w:rsidR="00BE6DF4">
        <w:t>s were set in 2006.  Last year this</w:t>
      </w:r>
      <w:r w:rsidR="00BC4765">
        <w:t xml:space="preserve"> priority </w:t>
      </w:r>
      <w:r w:rsidR="00BE6DF4">
        <w:t xml:space="preserve">was </w:t>
      </w:r>
      <w:r w:rsidR="00BC4765">
        <w:t xml:space="preserve">addressed with legislators through the </w:t>
      </w:r>
      <w:hyperlink r:id="rId11" w:history="1">
        <w:r w:rsidR="00BC4765" w:rsidRPr="00BE6DF4">
          <w:rPr>
            <w:rStyle w:val="Hyperlink"/>
          </w:rPr>
          <w:t>CA After School Challenge</w:t>
        </w:r>
      </w:hyperlink>
      <w:r w:rsidR="00BC4765">
        <w:t>, however policy leaders were not successful in increas</w:t>
      </w:r>
      <w:r w:rsidR="00BE6DF4">
        <w:t>ing the overall funding levels, or the daily rate for ASE</w:t>
      </w:r>
      <w:r w:rsidR="00BC4765">
        <w:t>S.</w:t>
      </w:r>
    </w:p>
    <w:p w14:paraId="67B2A707" w14:textId="02CFC106" w:rsidR="00BC4765" w:rsidRDefault="00BC4765" w:rsidP="00BC4765">
      <w:pPr>
        <w:pStyle w:val="ListParagraph"/>
        <w:numPr>
          <w:ilvl w:val="1"/>
          <w:numId w:val="9"/>
        </w:numPr>
      </w:pPr>
      <w:r>
        <w:t>The focus is on increasing overall funding levels</w:t>
      </w:r>
      <w:r w:rsidR="00BE6DF4">
        <w:t xml:space="preserve"> for ASES,</w:t>
      </w:r>
      <w:r>
        <w:t xml:space="preserve"> because increasing the daily rate</w:t>
      </w:r>
      <w:r w:rsidR="00BE6DF4">
        <w:t xml:space="preserve"> (per student)</w:t>
      </w:r>
      <w:r>
        <w:t xml:space="preserve"> without an overall funding increase reduces </w:t>
      </w:r>
      <w:r w:rsidR="00BE6DF4">
        <w:t>the numbers of programs that could be funded</w:t>
      </w:r>
      <w:r>
        <w:t xml:space="preserve">. </w:t>
      </w:r>
    </w:p>
    <w:p w14:paraId="772CA831" w14:textId="77777777" w:rsidR="00BE6DF4" w:rsidRDefault="00BE6DF4" w:rsidP="00BC4765">
      <w:pPr>
        <w:pStyle w:val="ListParagraph"/>
        <w:numPr>
          <w:ilvl w:val="1"/>
          <w:numId w:val="9"/>
        </w:numPr>
      </w:pPr>
      <w:r>
        <w:t>The focus is on</w:t>
      </w:r>
      <w:r w:rsidR="00BC4765">
        <w:t xml:space="preserve"> </w:t>
      </w:r>
      <w:r w:rsidR="00BF0D27">
        <w:t>ASES programs</w:t>
      </w:r>
      <w:r>
        <w:t xml:space="preserve">, </w:t>
      </w:r>
      <w:r w:rsidR="00BC4765">
        <w:t>because 21</w:t>
      </w:r>
      <w:r w:rsidR="00BC4765" w:rsidRPr="00BC4765">
        <w:rPr>
          <w:vertAlign w:val="superscript"/>
        </w:rPr>
        <w:t>st</w:t>
      </w:r>
      <w:r w:rsidR="00BC4765">
        <w:t xml:space="preserve"> CCLC is a federal program, so the congress controls funding levels)</w:t>
      </w:r>
    </w:p>
    <w:p w14:paraId="03AB494E" w14:textId="6F6B6BEF" w:rsidR="00BF0D27" w:rsidRDefault="00BE6DF4" w:rsidP="00BC4765">
      <w:pPr>
        <w:pStyle w:val="ListParagraph"/>
        <w:numPr>
          <w:ilvl w:val="1"/>
          <w:numId w:val="9"/>
        </w:numPr>
      </w:pPr>
      <w:r>
        <w:t xml:space="preserve">There is not a clear understanding now where this funding would come </w:t>
      </w:r>
      <w:r w:rsidR="0087316A">
        <w:t>from;</w:t>
      </w:r>
      <w:r>
        <w:t xml:space="preserve"> it is possible that the </w:t>
      </w:r>
      <w:r w:rsidR="0070745D">
        <w:t>proposal would be for it</w:t>
      </w:r>
      <w:r>
        <w:t xml:space="preserve"> to come from the general fund, or from Prop. 98 (education) funding.  </w:t>
      </w:r>
      <w:r w:rsidR="00BF0D27">
        <w:t xml:space="preserve"> </w:t>
      </w:r>
    </w:p>
    <w:p w14:paraId="5925D0B0" w14:textId="77777777" w:rsidR="00480F07" w:rsidRDefault="00480F07"/>
    <w:p w14:paraId="670EE735" w14:textId="64CD277D" w:rsidR="00480F07" w:rsidRPr="001E64C9" w:rsidRDefault="00620DDC">
      <w:pPr>
        <w:rPr>
          <w:b/>
        </w:rPr>
      </w:pPr>
      <w:r>
        <w:rPr>
          <w:b/>
        </w:rPr>
        <w:t>L</w:t>
      </w:r>
      <w:r w:rsidR="00480F07" w:rsidRPr="00620DDC">
        <w:rPr>
          <w:b/>
        </w:rPr>
        <w:t xml:space="preserve">ocal </w:t>
      </w:r>
      <w:r w:rsidR="001E64C9">
        <w:rPr>
          <w:b/>
        </w:rPr>
        <w:t>Control Funding Formula (LCFF)</w:t>
      </w:r>
    </w:p>
    <w:p w14:paraId="653E7DE9" w14:textId="77777777" w:rsidR="001E64C9" w:rsidRDefault="001E64C9" w:rsidP="00BC5634">
      <w:pPr>
        <w:pStyle w:val="ListParagraph"/>
        <w:numPr>
          <w:ilvl w:val="0"/>
          <w:numId w:val="10"/>
        </w:numPr>
      </w:pPr>
      <w:r>
        <w:t xml:space="preserve">Under Local Control Funding Formula (LCFF), Local Control Accountability Plans (LCAPs) must be submitted by Districts to County Offices of Education.  </w:t>
      </w:r>
    </w:p>
    <w:p w14:paraId="41C8DA95" w14:textId="7909DBC3" w:rsidR="00480F07" w:rsidRDefault="001E64C9" w:rsidP="00BC5634">
      <w:pPr>
        <w:pStyle w:val="ListParagraph"/>
        <w:numPr>
          <w:ilvl w:val="0"/>
          <w:numId w:val="10"/>
        </w:numPr>
      </w:pPr>
      <w:r>
        <w:t xml:space="preserve">LCAPs were submitted, and were reviewed by their COEs by October 8, 2014. </w:t>
      </w:r>
      <w:r w:rsidR="00BC5634">
        <w:t xml:space="preserve"> </w:t>
      </w:r>
    </w:p>
    <w:p w14:paraId="46B6AE78" w14:textId="2068B9D8" w:rsidR="00BC5634" w:rsidRDefault="00BC5634" w:rsidP="00BC5634">
      <w:pPr>
        <w:pStyle w:val="ListParagraph"/>
        <w:numPr>
          <w:ilvl w:val="0"/>
          <w:numId w:val="10"/>
        </w:numPr>
      </w:pPr>
      <w:r>
        <w:t xml:space="preserve">A recent </w:t>
      </w:r>
      <w:hyperlink r:id="rId12" w:anchor=".VH4Mp0urxyw" w:history="1">
        <w:r w:rsidRPr="001E64C9">
          <w:rPr>
            <w:rStyle w:val="Hyperlink"/>
          </w:rPr>
          <w:t>EdSource article</w:t>
        </w:r>
      </w:hyperlink>
      <w:r>
        <w:t xml:space="preserve"> outlined that </w:t>
      </w:r>
      <w:r w:rsidR="001E64C9">
        <w:t>County Offices of Education approved 98% of the LCAPs submitted</w:t>
      </w:r>
      <w:r>
        <w:t>.</w:t>
      </w:r>
    </w:p>
    <w:p w14:paraId="416E54FE" w14:textId="34D33553" w:rsidR="00BC5634" w:rsidRDefault="00BC5634" w:rsidP="001E64C9">
      <w:pPr>
        <w:pStyle w:val="ListParagraph"/>
        <w:numPr>
          <w:ilvl w:val="0"/>
          <w:numId w:val="10"/>
        </w:numPr>
      </w:pPr>
      <w:r>
        <w:t>In November</w:t>
      </w:r>
      <w:r w:rsidR="00407DE7">
        <w:t>, the State Board adopted</w:t>
      </w:r>
      <w:r>
        <w:t xml:space="preserve"> the final </w:t>
      </w:r>
      <w:hyperlink r:id="rId13" w:history="1">
        <w:r w:rsidRPr="001E64C9">
          <w:rPr>
            <w:rStyle w:val="Hyperlink"/>
          </w:rPr>
          <w:t>LCFF regulations</w:t>
        </w:r>
      </w:hyperlink>
      <w:r>
        <w:t>.</w:t>
      </w:r>
      <w:r w:rsidR="00407DE7">
        <w:t xml:space="preserve"> The State</w:t>
      </w:r>
      <w:r>
        <w:t xml:space="preserve"> </w:t>
      </w:r>
      <w:r w:rsidR="00407DE7">
        <w:t>Board is now</w:t>
      </w:r>
      <w:r>
        <w:t xml:space="preserve"> developing </w:t>
      </w:r>
      <w:r w:rsidR="001E64C9">
        <w:t xml:space="preserve">evaluation </w:t>
      </w:r>
      <w:r>
        <w:t>rubric</w:t>
      </w:r>
      <w:r w:rsidR="001E64C9">
        <w:t>s</w:t>
      </w:r>
      <w:r>
        <w:t xml:space="preserve"> </w:t>
      </w:r>
      <w:r w:rsidR="001E64C9">
        <w:t>for</w:t>
      </w:r>
      <w:r>
        <w:t xml:space="preserve"> LCAPs</w:t>
      </w:r>
      <w:r w:rsidR="00407DE7">
        <w:t xml:space="preserve"> in collaboration </w:t>
      </w:r>
      <w:r>
        <w:t>WestED</w:t>
      </w:r>
      <w:r w:rsidR="00407DE7">
        <w:t>. The State Board will release the rubrics in</w:t>
      </w:r>
      <w:r>
        <w:t xml:space="preserve"> </w:t>
      </w:r>
      <w:r w:rsidR="00407DE7">
        <w:t>Spring 2015, at which point</w:t>
      </w:r>
      <w:r>
        <w:t xml:space="preserve"> there will be </w:t>
      </w:r>
      <w:r w:rsidR="00407DE7">
        <w:t>opportunity for comment</w:t>
      </w:r>
      <w:r>
        <w:t xml:space="preserve">. </w:t>
      </w:r>
    </w:p>
    <w:p w14:paraId="40BF70A9" w14:textId="21F82810" w:rsidR="00BC5634" w:rsidRDefault="00BC5634" w:rsidP="00BC5634">
      <w:pPr>
        <w:pStyle w:val="ListParagraph"/>
        <w:numPr>
          <w:ilvl w:val="0"/>
          <w:numId w:val="10"/>
        </w:numPr>
      </w:pPr>
      <w:r>
        <w:t>This will not allow for districts to update</w:t>
      </w:r>
      <w:r w:rsidR="00407DE7">
        <w:t xml:space="preserve"> their plans in 2015 in response to the rubric because</w:t>
      </w:r>
      <w:r>
        <w:t xml:space="preserve"> the rubric will likely not be approved until Oct. 1 and </w:t>
      </w:r>
      <w:r w:rsidR="00407DE7">
        <w:t xml:space="preserve">new LCAPs will be submitted in July 2015, and </w:t>
      </w:r>
      <w:r>
        <w:t>approve</w:t>
      </w:r>
      <w:r w:rsidR="00407DE7">
        <w:t>d</w:t>
      </w:r>
      <w:r>
        <w:t xml:space="preserve"> in September</w:t>
      </w:r>
      <w:r w:rsidR="00407DE7">
        <w:t xml:space="preserve"> 2015</w:t>
      </w:r>
      <w:r>
        <w:t xml:space="preserve">. </w:t>
      </w:r>
    </w:p>
    <w:p w14:paraId="5E6A7AED" w14:textId="5A52CFF2" w:rsidR="00BC5634" w:rsidRDefault="00BC5634" w:rsidP="00BC5634">
      <w:pPr>
        <w:pStyle w:val="ListParagraph"/>
        <w:numPr>
          <w:ilvl w:val="0"/>
          <w:numId w:val="10"/>
        </w:numPr>
      </w:pPr>
      <w:r>
        <w:t>C</w:t>
      </w:r>
      <w:r w:rsidR="00407DE7">
        <w:t xml:space="preserve">ounty offices </w:t>
      </w:r>
      <w:r>
        <w:t xml:space="preserve">are </w:t>
      </w:r>
      <w:r w:rsidR="00407DE7">
        <w:t>experiencing challenges with the rollout of LCFF,</w:t>
      </w:r>
      <w:r>
        <w:t xml:space="preserve"> as they do</w:t>
      </w:r>
      <w:r w:rsidR="00407DE7">
        <w:t xml:space="preserve"> not have funded staff to review LCAPs</w:t>
      </w:r>
      <w:r>
        <w:t>.  Many COE’s have not seen decreased revenues with LCFF, paired with increased responsibility to review LCAPs.</w:t>
      </w:r>
    </w:p>
    <w:p w14:paraId="2A07A25F" w14:textId="01ECECE8" w:rsidR="00407DE7" w:rsidRDefault="00407DE7" w:rsidP="00BC5634">
      <w:pPr>
        <w:pStyle w:val="ListParagraph"/>
        <w:numPr>
          <w:ilvl w:val="0"/>
          <w:numId w:val="10"/>
        </w:numPr>
      </w:pPr>
      <w:r>
        <w:t>Agenda item for next policy call- further implications of LCFF and LCAPs on Districts and Expanded Learning Programs</w:t>
      </w:r>
    </w:p>
    <w:p w14:paraId="35FAB110" w14:textId="1238D6D8" w:rsidR="00BC5634" w:rsidRDefault="00BC5634" w:rsidP="00BC5634">
      <w:pPr>
        <w:pStyle w:val="ListParagraph"/>
        <w:numPr>
          <w:ilvl w:val="0"/>
          <w:numId w:val="10"/>
        </w:numPr>
      </w:pPr>
      <w:r>
        <w:t xml:space="preserve">View the </w:t>
      </w:r>
      <w:hyperlink r:id="rId14" w:history="1">
        <w:r w:rsidRPr="00407DE7">
          <w:rPr>
            <w:rStyle w:val="Hyperlink"/>
          </w:rPr>
          <w:t xml:space="preserve">WestED </w:t>
        </w:r>
        <w:r w:rsidR="00407DE7" w:rsidRPr="00407DE7">
          <w:rPr>
            <w:rStyle w:val="Hyperlink"/>
          </w:rPr>
          <w:t xml:space="preserve">LCFF </w:t>
        </w:r>
        <w:r w:rsidRPr="00407DE7">
          <w:rPr>
            <w:rStyle w:val="Hyperlink"/>
          </w:rPr>
          <w:t>website</w:t>
        </w:r>
      </w:hyperlink>
      <w:r>
        <w:t xml:space="preserve"> </w:t>
      </w:r>
      <w:r w:rsidR="00407DE7">
        <w:t xml:space="preserve">to learn more. </w:t>
      </w:r>
    </w:p>
    <w:p w14:paraId="79494450" w14:textId="13B1EAB1" w:rsidR="00407DE7" w:rsidRDefault="00407DE7" w:rsidP="00BC5634">
      <w:pPr>
        <w:pStyle w:val="ListParagraph"/>
        <w:numPr>
          <w:ilvl w:val="0"/>
          <w:numId w:val="10"/>
        </w:numPr>
      </w:pPr>
      <w:r>
        <w:t xml:space="preserve">The Partnership for Children and Youth did review 60 LCAPs to assess investment in expanded learning.  Contact Jessica Gunderson at </w:t>
      </w:r>
      <w:hyperlink r:id="rId15" w:history="1">
        <w:r w:rsidRPr="009E069A">
          <w:rPr>
            <w:rStyle w:val="Hyperlink"/>
          </w:rPr>
          <w:t>jessica@partnerforchildren.org</w:t>
        </w:r>
      </w:hyperlink>
      <w:r>
        <w:t xml:space="preserve"> for more information.  </w:t>
      </w:r>
    </w:p>
    <w:p w14:paraId="31CEDE55" w14:textId="77777777" w:rsidR="00480F07" w:rsidRDefault="00480F07"/>
    <w:p w14:paraId="32C301CA" w14:textId="77777777" w:rsidR="00480F07" w:rsidRDefault="00480F07"/>
    <w:p w14:paraId="7E2878FF" w14:textId="77777777" w:rsidR="00480F07" w:rsidRPr="00BC5634" w:rsidRDefault="00480F07">
      <w:pPr>
        <w:rPr>
          <w:b/>
        </w:rPr>
      </w:pPr>
      <w:r w:rsidRPr="00BC5634">
        <w:rPr>
          <w:b/>
        </w:rPr>
        <w:t>Federal Policy updates</w:t>
      </w:r>
    </w:p>
    <w:p w14:paraId="71B6CDF0" w14:textId="77777777" w:rsidR="00480F07" w:rsidRDefault="00480F07"/>
    <w:p w14:paraId="6802B647" w14:textId="77777777" w:rsidR="007C1500" w:rsidRDefault="007C1500" w:rsidP="004721F1">
      <w:pPr>
        <w:rPr>
          <w:i/>
          <w:u w:val="single"/>
        </w:rPr>
      </w:pPr>
      <w:hyperlink r:id="rId16" w:history="1">
        <w:r w:rsidRPr="007C1500">
          <w:rPr>
            <w:rStyle w:val="Hyperlink"/>
            <w:i/>
          </w:rPr>
          <w:t>Federal Elections:</w:t>
        </w:r>
      </w:hyperlink>
    </w:p>
    <w:p w14:paraId="6F3097F0" w14:textId="5B7F6299" w:rsidR="00BC5634" w:rsidRDefault="00BC5634" w:rsidP="004721F1">
      <w:r>
        <w:t xml:space="preserve">Republicans will be in control of the Senate and the </w:t>
      </w:r>
      <w:r w:rsidR="0070745D">
        <w:t>House in</w:t>
      </w:r>
      <w:r>
        <w:t xml:space="preserve"> Jan. 2015. This is the largest majority by one party </w:t>
      </w:r>
      <w:r w:rsidR="004721F1">
        <w:t>in the</w:t>
      </w:r>
      <w:r>
        <w:t xml:space="preserve"> </w:t>
      </w:r>
      <w:r w:rsidR="004721F1">
        <w:t>House of Representatives</w:t>
      </w:r>
      <w:r>
        <w:t xml:space="preserve"> since 1928.</w:t>
      </w:r>
    </w:p>
    <w:p w14:paraId="524E9DAD" w14:textId="21DF94CD" w:rsidR="004721F1" w:rsidRDefault="004721F1" w:rsidP="00BC5634">
      <w:pPr>
        <w:pStyle w:val="ListParagraph"/>
        <w:numPr>
          <w:ilvl w:val="0"/>
          <w:numId w:val="11"/>
        </w:numPr>
      </w:pPr>
      <w:r>
        <w:t>Implications on committees</w:t>
      </w:r>
    </w:p>
    <w:p w14:paraId="3641C521" w14:textId="43EB2DC9" w:rsidR="00BC5634" w:rsidRDefault="00BC5634" w:rsidP="004721F1">
      <w:pPr>
        <w:pStyle w:val="ListParagraph"/>
        <w:numPr>
          <w:ilvl w:val="1"/>
          <w:numId w:val="11"/>
        </w:numPr>
      </w:pPr>
      <w:r>
        <w:t>Senate Health Education and Labor</w:t>
      </w:r>
      <w:r w:rsidR="004721F1">
        <w:t xml:space="preserve"> Committee</w:t>
      </w:r>
    </w:p>
    <w:p w14:paraId="14344F0B" w14:textId="17987FBE" w:rsidR="00BC5634" w:rsidRDefault="00BC5634" w:rsidP="004721F1">
      <w:pPr>
        <w:pStyle w:val="ListParagraph"/>
        <w:numPr>
          <w:ilvl w:val="2"/>
          <w:numId w:val="11"/>
        </w:numPr>
      </w:pPr>
      <w:r>
        <w:t>New chair</w:t>
      </w:r>
      <w:r w:rsidR="004721F1">
        <w:t>man</w:t>
      </w:r>
      <w:r>
        <w:t xml:space="preserve"> will be Senator </w:t>
      </w:r>
      <w:r w:rsidR="004721F1">
        <w:t xml:space="preserve">Alexander </w:t>
      </w:r>
      <w:r>
        <w:t xml:space="preserve">from </w:t>
      </w:r>
      <w:r w:rsidR="004721F1">
        <w:t>Tennessee.</w:t>
      </w:r>
    </w:p>
    <w:p w14:paraId="35C91A7C" w14:textId="2248D8F4" w:rsidR="00BC5634" w:rsidRDefault="004721F1" w:rsidP="004721F1">
      <w:pPr>
        <w:pStyle w:val="ListParagraph"/>
        <w:numPr>
          <w:ilvl w:val="2"/>
          <w:numId w:val="11"/>
        </w:numPr>
      </w:pPr>
      <w:r>
        <w:t xml:space="preserve">Ranking member will be </w:t>
      </w:r>
      <w:r w:rsidR="00BC5634">
        <w:t xml:space="preserve">Senator </w:t>
      </w:r>
      <w:r>
        <w:t>Murray</w:t>
      </w:r>
      <w:r w:rsidR="00BC5634">
        <w:t xml:space="preserve"> from </w:t>
      </w:r>
      <w:r>
        <w:t>Washington</w:t>
      </w:r>
    </w:p>
    <w:p w14:paraId="7F09D771" w14:textId="62778E0F" w:rsidR="00BC5634" w:rsidRDefault="00BC5634" w:rsidP="004721F1">
      <w:pPr>
        <w:pStyle w:val="ListParagraph"/>
        <w:numPr>
          <w:ilvl w:val="1"/>
          <w:numId w:val="11"/>
        </w:numPr>
      </w:pPr>
      <w:r>
        <w:t>House</w:t>
      </w:r>
      <w:r w:rsidR="004721F1">
        <w:t xml:space="preserve"> Education and Workforce Committee</w:t>
      </w:r>
    </w:p>
    <w:p w14:paraId="379B066F" w14:textId="0C120C36" w:rsidR="00BC5634" w:rsidRDefault="004721F1" w:rsidP="004721F1">
      <w:pPr>
        <w:pStyle w:val="ListParagraph"/>
        <w:numPr>
          <w:ilvl w:val="2"/>
          <w:numId w:val="11"/>
        </w:numPr>
      </w:pPr>
      <w:r>
        <w:t xml:space="preserve">Chairman will continue to be Congressman </w:t>
      </w:r>
      <w:r w:rsidR="00BC5634">
        <w:t>Klien from Minnesota</w:t>
      </w:r>
    </w:p>
    <w:p w14:paraId="63963C87" w14:textId="0669576B" w:rsidR="00BC5634" w:rsidRDefault="004721F1" w:rsidP="00BC5634">
      <w:pPr>
        <w:pStyle w:val="ListParagraph"/>
        <w:numPr>
          <w:ilvl w:val="2"/>
          <w:numId w:val="11"/>
        </w:numPr>
      </w:pPr>
      <w:r>
        <w:t>Ranking member (replacing George Miller who retired) will be Congressman Bobby S</w:t>
      </w:r>
      <w:r w:rsidR="00BC5634">
        <w:t>cott from Virginia</w:t>
      </w:r>
    </w:p>
    <w:p w14:paraId="159CECF3" w14:textId="195C429C" w:rsidR="00BC5634" w:rsidRDefault="00BC5634" w:rsidP="004721F1">
      <w:pPr>
        <w:pStyle w:val="ListParagraph"/>
        <w:numPr>
          <w:ilvl w:val="0"/>
          <w:numId w:val="18"/>
        </w:numPr>
      </w:pPr>
      <w:r>
        <w:t>A</w:t>
      </w:r>
      <w:r w:rsidR="001A4593">
        <w:t>ppropriations</w:t>
      </w:r>
      <w:r>
        <w:t xml:space="preserve"> committees</w:t>
      </w:r>
      <w:r w:rsidR="004721F1">
        <w:t>:</w:t>
      </w:r>
    </w:p>
    <w:p w14:paraId="3F808D63" w14:textId="08EFCB68" w:rsidR="004721F1" w:rsidRDefault="001A4593" w:rsidP="004721F1">
      <w:pPr>
        <w:pStyle w:val="ListParagraph"/>
        <w:numPr>
          <w:ilvl w:val="0"/>
          <w:numId w:val="19"/>
        </w:numPr>
        <w:ind w:firstLine="360"/>
      </w:pPr>
      <w:r>
        <w:t>House</w:t>
      </w:r>
      <w:r w:rsidR="004721F1">
        <w:t xml:space="preserve"> of Representatives</w:t>
      </w:r>
      <w:r w:rsidR="00B12F35">
        <w:t>: the</w:t>
      </w:r>
      <w:r>
        <w:t xml:space="preserve"> new chair</w:t>
      </w:r>
      <w:r w:rsidR="00B12F35">
        <w:t>man</w:t>
      </w:r>
      <w:r>
        <w:t xml:space="preserve"> will be </w:t>
      </w:r>
      <w:r w:rsidR="004721F1">
        <w:t xml:space="preserve">Congressman </w:t>
      </w:r>
      <w:r>
        <w:t xml:space="preserve">Cole from </w:t>
      </w:r>
    </w:p>
    <w:p w14:paraId="2EF7CE1C" w14:textId="158357F4" w:rsidR="004721F1" w:rsidRDefault="001A4593" w:rsidP="004721F1">
      <w:pPr>
        <w:pStyle w:val="ListParagraph"/>
        <w:ind w:left="1080" w:firstLine="360"/>
      </w:pPr>
      <w:r>
        <w:t>Oklahoma</w:t>
      </w:r>
      <w:r w:rsidR="004721F1">
        <w:t>, and the r</w:t>
      </w:r>
      <w:r>
        <w:t>anking member</w:t>
      </w:r>
      <w:r w:rsidR="004721F1">
        <w:t xml:space="preserve"> will be Congress</w:t>
      </w:r>
      <w:r w:rsidR="0070745D">
        <w:t>woman</w:t>
      </w:r>
      <w:r>
        <w:t xml:space="preserve"> De</w:t>
      </w:r>
      <w:r w:rsidR="0070745D">
        <w:t>Lauro</w:t>
      </w:r>
      <w:r>
        <w:t xml:space="preserve"> from </w:t>
      </w:r>
    </w:p>
    <w:p w14:paraId="48B6E88A" w14:textId="21C97E49" w:rsidR="004721F1" w:rsidRDefault="004721F1" w:rsidP="004721F1">
      <w:pPr>
        <w:pStyle w:val="ListParagraph"/>
        <w:ind w:left="1080" w:firstLine="360"/>
      </w:pPr>
      <w:r>
        <w:t>Connecticut.</w:t>
      </w:r>
    </w:p>
    <w:p w14:paraId="40BACA98" w14:textId="77777777" w:rsidR="004721F1" w:rsidRDefault="004721F1" w:rsidP="004721F1">
      <w:pPr>
        <w:pStyle w:val="ListParagraph"/>
        <w:numPr>
          <w:ilvl w:val="0"/>
          <w:numId w:val="19"/>
        </w:numPr>
        <w:ind w:firstLine="360"/>
      </w:pPr>
      <w:r>
        <w:t xml:space="preserve">It is still unclear what the leadership will be for the </w:t>
      </w:r>
      <w:r w:rsidR="001A4593">
        <w:t xml:space="preserve">Senate </w:t>
      </w:r>
      <w:r>
        <w:t xml:space="preserve">Appropriations </w:t>
      </w:r>
    </w:p>
    <w:p w14:paraId="5732A0A9" w14:textId="725B08DB" w:rsidR="001A4593" w:rsidRDefault="004721F1" w:rsidP="004721F1">
      <w:pPr>
        <w:pStyle w:val="ListParagraph"/>
        <w:ind w:left="1080" w:firstLine="360"/>
      </w:pPr>
      <w:r>
        <w:t>Committee</w:t>
      </w:r>
      <w:r w:rsidR="00B12F35">
        <w:t>.</w:t>
      </w:r>
    </w:p>
    <w:p w14:paraId="68B1D04B" w14:textId="77777777" w:rsidR="004721F1" w:rsidRDefault="004721F1" w:rsidP="004721F1"/>
    <w:p w14:paraId="2D84BB7B" w14:textId="77777777" w:rsidR="007C1500" w:rsidRPr="007C1500" w:rsidRDefault="007C1500" w:rsidP="00B12F35">
      <w:pPr>
        <w:pStyle w:val="ListParagraph"/>
        <w:numPr>
          <w:ilvl w:val="0"/>
          <w:numId w:val="18"/>
        </w:numPr>
      </w:pPr>
      <w:hyperlink r:id="rId17" w:history="1">
        <w:r w:rsidRPr="007C1500">
          <w:rPr>
            <w:rStyle w:val="Hyperlink"/>
            <w:i/>
          </w:rPr>
          <w:t>Lame duck session</w:t>
        </w:r>
      </w:hyperlink>
    </w:p>
    <w:p w14:paraId="1F72B333" w14:textId="581918CD" w:rsidR="00B12F35" w:rsidRDefault="00B12F35" w:rsidP="00B12F35">
      <w:pPr>
        <w:pStyle w:val="ListParagraph"/>
        <w:numPr>
          <w:ilvl w:val="0"/>
          <w:numId w:val="18"/>
        </w:numPr>
      </w:pPr>
      <w:r>
        <w:t xml:space="preserve">This session will conclude by mid-December. </w:t>
      </w:r>
    </w:p>
    <w:p w14:paraId="13AFEB92" w14:textId="14E57E2F" w:rsidR="001A4593" w:rsidRDefault="00B12F35" w:rsidP="00F07D76">
      <w:pPr>
        <w:pStyle w:val="ListParagraph"/>
        <w:numPr>
          <w:ilvl w:val="0"/>
          <w:numId w:val="18"/>
        </w:numPr>
      </w:pPr>
      <w:r>
        <w:t xml:space="preserve">Congress reauthorized the </w:t>
      </w:r>
      <w:hyperlink r:id="rId18" w:history="1">
        <w:r w:rsidRPr="00B12F35">
          <w:rPr>
            <w:rStyle w:val="Hyperlink"/>
          </w:rPr>
          <w:t>Child Care Development Block Grant</w:t>
        </w:r>
      </w:hyperlink>
      <w:r>
        <w:t xml:space="preserve"> for </w:t>
      </w:r>
      <w:r w:rsidR="001A4593">
        <w:t>the first time in 18 years.</w:t>
      </w:r>
      <w:r w:rsidR="00F07D76">
        <w:t xml:space="preserve"> Proposed changes pertain specifically to safety and improving quality. There will now be minimum number of safety inspections even when programs are license-exempt.  </w:t>
      </w:r>
    </w:p>
    <w:p w14:paraId="740D472A" w14:textId="3C700980" w:rsidR="00F07D76" w:rsidRDefault="00F07D76" w:rsidP="00F07D76">
      <w:pPr>
        <w:pStyle w:val="ListParagraph"/>
        <w:numPr>
          <w:ilvl w:val="0"/>
          <w:numId w:val="18"/>
        </w:numPr>
      </w:pPr>
      <w:r>
        <w:t xml:space="preserve">The next step is to provide guidance on what the changes mean, and how they will be implemented.  </w:t>
      </w:r>
    </w:p>
    <w:p w14:paraId="296F9C9E" w14:textId="77777777" w:rsidR="00B12F35" w:rsidRDefault="00B12F35"/>
    <w:p w14:paraId="5EED0785" w14:textId="43267C9C" w:rsidR="00480F07" w:rsidRPr="00B12F35" w:rsidRDefault="001A4593">
      <w:pPr>
        <w:rPr>
          <w:i/>
          <w:u w:val="single"/>
        </w:rPr>
      </w:pPr>
      <w:r w:rsidRPr="00B12F35">
        <w:rPr>
          <w:i/>
          <w:u w:val="single"/>
        </w:rPr>
        <w:t>Appropriations and spending</w:t>
      </w:r>
      <w:r w:rsidR="00F07D76">
        <w:rPr>
          <w:i/>
          <w:u w:val="single"/>
        </w:rPr>
        <w:t xml:space="preserve"> bill</w:t>
      </w:r>
    </w:p>
    <w:p w14:paraId="790BDB88" w14:textId="47FD3341" w:rsidR="00F07D76" w:rsidRDefault="00F07D76" w:rsidP="00F07D76">
      <w:pPr>
        <w:pStyle w:val="ListParagraph"/>
        <w:numPr>
          <w:ilvl w:val="0"/>
          <w:numId w:val="12"/>
        </w:numPr>
      </w:pPr>
      <w:r>
        <w:t>We are currently in a continuing budget resolution that will conclude on December 11, 2014.   There are t</w:t>
      </w:r>
      <w:r w:rsidR="00D03EBD">
        <w:t>hree possibilities</w:t>
      </w:r>
      <w:r>
        <w:t>, with negotiations currently taking place</w:t>
      </w:r>
      <w:r w:rsidR="00D03EBD">
        <w:t xml:space="preserve">: </w:t>
      </w:r>
    </w:p>
    <w:p w14:paraId="1BD634C4" w14:textId="3050D76F" w:rsidR="00F07D76" w:rsidRDefault="00D03EBD" w:rsidP="00F07D76">
      <w:pPr>
        <w:pStyle w:val="ListParagraph"/>
        <w:numPr>
          <w:ilvl w:val="1"/>
          <w:numId w:val="12"/>
        </w:numPr>
      </w:pPr>
      <w:r>
        <w:t xml:space="preserve">Passage of </w:t>
      </w:r>
      <w:r w:rsidR="00F07D76">
        <w:t>an Omnibus spending bill (which could include increases or cuts to budget items).</w:t>
      </w:r>
      <w:r>
        <w:t xml:space="preserve"> </w:t>
      </w:r>
    </w:p>
    <w:p w14:paraId="07C1B3F1" w14:textId="286592AB" w:rsidR="00F07D76" w:rsidRDefault="00F07D76" w:rsidP="00F07D76">
      <w:pPr>
        <w:pStyle w:val="ListParagraph"/>
        <w:numPr>
          <w:ilvl w:val="1"/>
          <w:numId w:val="12"/>
        </w:numPr>
      </w:pPr>
      <w:r>
        <w:t>Another</w:t>
      </w:r>
      <w:r w:rsidR="00D03EBD">
        <w:t xml:space="preserve"> continuing resolution</w:t>
      </w:r>
      <w:r>
        <w:t xml:space="preserve"> (which would keep funding exactly as is). </w:t>
      </w:r>
      <w:r w:rsidR="00D03EBD">
        <w:t xml:space="preserve"> </w:t>
      </w:r>
    </w:p>
    <w:p w14:paraId="46465E18" w14:textId="50076D69" w:rsidR="00D03EBD" w:rsidRDefault="00F07D76" w:rsidP="00F07D76">
      <w:pPr>
        <w:pStyle w:val="ListParagraph"/>
        <w:numPr>
          <w:ilvl w:val="1"/>
          <w:numId w:val="12"/>
        </w:numPr>
      </w:pPr>
      <w:r>
        <w:t>A</w:t>
      </w:r>
      <w:r w:rsidR="00D03EBD">
        <w:t xml:space="preserve"> federal government shut down.  </w:t>
      </w:r>
    </w:p>
    <w:p w14:paraId="7201D8FC" w14:textId="01C1F5B2" w:rsidR="001A4593" w:rsidRDefault="00F07D76" w:rsidP="001A4593">
      <w:pPr>
        <w:pStyle w:val="ListParagraph"/>
        <w:numPr>
          <w:ilvl w:val="0"/>
          <w:numId w:val="12"/>
        </w:numPr>
      </w:pPr>
      <w:r>
        <w:t>For the Omnibus, there are some q</w:t>
      </w:r>
      <w:r w:rsidR="00D03EBD">
        <w:t>uestions about</w:t>
      </w:r>
      <w:r>
        <w:t xml:space="preserve"> “deal-breaker”</w:t>
      </w:r>
      <w:r w:rsidR="00D03EBD">
        <w:t xml:space="preserve"> policy riders</w:t>
      </w:r>
      <w:r>
        <w:t xml:space="preserve"> that would prevent this spending bill from coming to fruition.  </w:t>
      </w:r>
      <w:r w:rsidR="00D03EBD">
        <w:t xml:space="preserve"> </w:t>
      </w:r>
    </w:p>
    <w:p w14:paraId="61AC7AA7" w14:textId="77777777" w:rsidR="00F07D76" w:rsidRDefault="00F07D76" w:rsidP="00F07D76"/>
    <w:p w14:paraId="2869CB97" w14:textId="77777777" w:rsidR="007C1500" w:rsidRDefault="007C1500" w:rsidP="007C1500">
      <w:pPr>
        <w:rPr>
          <w:i/>
          <w:u w:val="single"/>
        </w:rPr>
      </w:pPr>
      <w:hyperlink r:id="rId19" w:history="1">
        <w:r w:rsidRPr="007C1500">
          <w:rPr>
            <w:rStyle w:val="Hyperlink"/>
            <w:i/>
          </w:rPr>
          <w:t>Child Protections Improvement Act</w:t>
        </w:r>
      </w:hyperlink>
    </w:p>
    <w:p w14:paraId="1E599C85" w14:textId="7DB430ED" w:rsidR="00F07D76" w:rsidRDefault="00F07D76" w:rsidP="007C1500">
      <w:pPr>
        <w:pStyle w:val="ListParagraph"/>
        <w:numPr>
          <w:ilvl w:val="0"/>
          <w:numId w:val="21"/>
        </w:numPr>
      </w:pPr>
      <w:r>
        <w:t>Would</w:t>
      </w:r>
      <w:r w:rsidR="00D03EBD">
        <w:t xml:space="preserve"> ex</w:t>
      </w:r>
      <w:r>
        <w:t>tend a successful pilot program</w:t>
      </w:r>
      <w:r w:rsidR="00D03EBD">
        <w:t xml:space="preserve"> </w:t>
      </w:r>
      <w:r>
        <w:t>and</w:t>
      </w:r>
      <w:r w:rsidR="00D03EBD">
        <w:t xml:space="preserve"> would require at-cost background checks for youth-serving programs. </w:t>
      </w:r>
    </w:p>
    <w:p w14:paraId="71E21D92" w14:textId="50A20BEB" w:rsidR="00D03EBD" w:rsidRDefault="00D03EBD" w:rsidP="00F07D76">
      <w:pPr>
        <w:pStyle w:val="ListParagraph"/>
        <w:numPr>
          <w:ilvl w:val="0"/>
          <w:numId w:val="20"/>
        </w:numPr>
      </w:pPr>
      <w:r>
        <w:t xml:space="preserve">This </w:t>
      </w:r>
      <w:r w:rsidR="00F07D76">
        <w:t>would</w:t>
      </w:r>
      <w:r>
        <w:t xml:space="preserve"> impact on 32 states where providers do not have access to cost-effective</w:t>
      </w:r>
      <w:r w:rsidR="00F07D76">
        <w:t xml:space="preserve"> federal</w:t>
      </w:r>
      <w:r>
        <w:t xml:space="preserve"> background checks, or only have access to state background checks that would not surface if individuals had infractions outside of the state.</w:t>
      </w:r>
    </w:p>
    <w:p w14:paraId="0A95605B" w14:textId="77777777" w:rsidR="00D03EBD" w:rsidRDefault="00D03EBD" w:rsidP="00D03EBD"/>
    <w:p w14:paraId="1F9E2F58" w14:textId="5A2E247D" w:rsidR="00D03EBD" w:rsidRPr="00F07D76" w:rsidRDefault="00F07D76" w:rsidP="00D03EBD">
      <w:pPr>
        <w:rPr>
          <w:i/>
          <w:u w:val="single"/>
        </w:rPr>
      </w:pPr>
      <w:r w:rsidRPr="00F07D76">
        <w:rPr>
          <w:i/>
          <w:u w:val="single"/>
        </w:rPr>
        <w:t>Federal Policy n</w:t>
      </w:r>
      <w:r w:rsidR="00D03EBD" w:rsidRPr="00F07D76">
        <w:rPr>
          <w:i/>
          <w:u w:val="single"/>
        </w:rPr>
        <w:t>ext year</w:t>
      </w:r>
    </w:p>
    <w:p w14:paraId="373ABBE8" w14:textId="0BC2B6D5" w:rsidR="00F07D76" w:rsidRDefault="00F07D76" w:rsidP="00D03EBD">
      <w:pPr>
        <w:pStyle w:val="ListParagraph"/>
        <w:numPr>
          <w:ilvl w:val="0"/>
          <w:numId w:val="13"/>
        </w:numPr>
      </w:pPr>
      <w:r>
        <w:t>Spending Bill</w:t>
      </w:r>
      <w:r w:rsidR="00147385">
        <w:t xml:space="preserve"> if not passed in the Lame Duck Session.  </w:t>
      </w:r>
    </w:p>
    <w:p w14:paraId="128B03DC" w14:textId="47ECB8F5" w:rsidR="00D03EBD" w:rsidRDefault="00D03EBD" w:rsidP="00D03EBD">
      <w:pPr>
        <w:pStyle w:val="ListParagraph"/>
        <w:numPr>
          <w:ilvl w:val="0"/>
          <w:numId w:val="13"/>
        </w:numPr>
      </w:pPr>
      <w:r>
        <w:t xml:space="preserve">Elementary Secondary Education Act. </w:t>
      </w:r>
    </w:p>
    <w:p w14:paraId="7A1FCDEF" w14:textId="77777777" w:rsidR="00D03EBD" w:rsidRDefault="00D03EBD" w:rsidP="00D03EBD">
      <w:pPr>
        <w:pStyle w:val="ListParagraph"/>
        <w:numPr>
          <w:ilvl w:val="0"/>
          <w:numId w:val="13"/>
        </w:numPr>
      </w:pPr>
      <w:r>
        <w:t>America Competes – supporting STEM learning in expanded learning programs.</w:t>
      </w:r>
    </w:p>
    <w:p w14:paraId="312C40D0" w14:textId="2CF64179" w:rsidR="00D03EBD" w:rsidRDefault="00D03EBD" w:rsidP="00D03EBD">
      <w:pPr>
        <w:pStyle w:val="ListParagraph"/>
        <w:numPr>
          <w:ilvl w:val="0"/>
          <w:numId w:val="13"/>
        </w:numPr>
      </w:pPr>
      <w:r>
        <w:t xml:space="preserve">Child nutrition – </w:t>
      </w:r>
      <w:r w:rsidR="005750CA">
        <w:t>ensuring</w:t>
      </w:r>
      <w:r>
        <w:t xml:space="preserve"> programs can operate the meal programs seamlessly, year round. </w:t>
      </w:r>
    </w:p>
    <w:p w14:paraId="09BF3020" w14:textId="77777777" w:rsidR="00480F07" w:rsidRDefault="00480F07"/>
    <w:p w14:paraId="06A5F6D2" w14:textId="2545CA01" w:rsidR="00480F07" w:rsidRPr="002704A4" w:rsidRDefault="00574D38">
      <w:pPr>
        <w:rPr>
          <w:b/>
        </w:rPr>
      </w:pPr>
      <w:r>
        <w:rPr>
          <w:b/>
        </w:rPr>
        <w:t xml:space="preserve">California Expanded Learning </w:t>
      </w:r>
      <w:r w:rsidR="00480F07" w:rsidRPr="002704A4">
        <w:rPr>
          <w:b/>
        </w:rPr>
        <w:t>Administrative updates</w:t>
      </w:r>
    </w:p>
    <w:p w14:paraId="27FA9CCC" w14:textId="61E470E3" w:rsidR="00D03EBD" w:rsidRDefault="002704A4" w:rsidP="002704A4">
      <w:pPr>
        <w:pStyle w:val="ListParagraph"/>
        <w:numPr>
          <w:ilvl w:val="0"/>
          <w:numId w:val="14"/>
        </w:numPr>
      </w:pPr>
      <w:r>
        <w:t>ASES renewal and ASES Universal Grants</w:t>
      </w:r>
    </w:p>
    <w:p w14:paraId="58404A2A" w14:textId="77777777" w:rsidR="00574D38" w:rsidRDefault="002704A4" w:rsidP="002704A4">
      <w:pPr>
        <w:pStyle w:val="ListParagraph"/>
        <w:numPr>
          <w:ilvl w:val="1"/>
          <w:numId w:val="14"/>
        </w:numPr>
      </w:pPr>
      <w:r>
        <w:t xml:space="preserve">ASD had hoped to release applications in September/October with a January due-date. </w:t>
      </w:r>
    </w:p>
    <w:p w14:paraId="7B32AB59" w14:textId="356A0154" w:rsidR="002704A4" w:rsidRDefault="002704A4" w:rsidP="002704A4">
      <w:pPr>
        <w:pStyle w:val="ListParagraph"/>
        <w:numPr>
          <w:ilvl w:val="1"/>
          <w:numId w:val="14"/>
        </w:numPr>
      </w:pPr>
      <w:r>
        <w:t>It is expected that this will be released very soon with a due date of Feb. 15</w:t>
      </w:r>
      <w:r w:rsidRPr="002704A4">
        <w:rPr>
          <w:vertAlign w:val="superscript"/>
        </w:rPr>
        <w:t>th</w:t>
      </w:r>
      <w:r>
        <w:t xml:space="preserve"> for both ASES Universal and Renewal.</w:t>
      </w:r>
    </w:p>
    <w:p w14:paraId="6E280401" w14:textId="09177AD0" w:rsidR="002704A4" w:rsidRDefault="002704A4" w:rsidP="002704A4">
      <w:pPr>
        <w:pStyle w:val="ListParagraph"/>
        <w:numPr>
          <w:ilvl w:val="0"/>
          <w:numId w:val="14"/>
        </w:numPr>
      </w:pPr>
      <w:r>
        <w:t>21</w:t>
      </w:r>
      <w:r w:rsidRPr="002704A4">
        <w:rPr>
          <w:vertAlign w:val="superscript"/>
        </w:rPr>
        <w:t>st</w:t>
      </w:r>
      <w:r w:rsidR="00574D38">
        <w:t xml:space="preserve"> CCLC </w:t>
      </w:r>
      <w:r>
        <w:t xml:space="preserve">will not be available for another </w:t>
      </w:r>
      <w:r w:rsidR="00574D38">
        <w:t>2 years, when it is expected there will be a new RFP for 21</w:t>
      </w:r>
      <w:r w:rsidR="00574D38" w:rsidRPr="00574D38">
        <w:rPr>
          <w:vertAlign w:val="superscript"/>
        </w:rPr>
        <w:t>st</w:t>
      </w:r>
      <w:r w:rsidR="00574D38">
        <w:t xml:space="preserve"> Century funding.  </w:t>
      </w:r>
    </w:p>
    <w:p w14:paraId="7F41A0A5" w14:textId="23E2CD86" w:rsidR="00AC4BAB" w:rsidRDefault="00AC4BAB" w:rsidP="00574D38">
      <w:pPr>
        <w:pStyle w:val="ListParagraph"/>
        <w:numPr>
          <w:ilvl w:val="0"/>
          <w:numId w:val="14"/>
        </w:numPr>
      </w:pPr>
      <w:r>
        <w:t xml:space="preserve">Regional Leads historically have been funded </w:t>
      </w:r>
      <w:r w:rsidR="00574D38">
        <w:t xml:space="preserve">historically </w:t>
      </w:r>
      <w:r>
        <w:t>through a grant</w:t>
      </w:r>
      <w:r w:rsidR="00574D38">
        <w:t xml:space="preserve"> to provide Technical Assistance to expanded learning programs. There is a move</w:t>
      </w:r>
      <w:r>
        <w:t xml:space="preserve"> to fun</w:t>
      </w:r>
      <w:r w:rsidR="00574D38">
        <w:t>d regional technical assistance through a contract because</w:t>
      </w:r>
      <w:r>
        <w:t xml:space="preserve"> ASD has had some legal guidance that they must release contracts</w:t>
      </w:r>
      <w:r w:rsidR="00574D38">
        <w:t xml:space="preserve"> instead of grants</w:t>
      </w:r>
      <w:r>
        <w:t>, which also will give CDE a bit more control around accountability of their contractors.</w:t>
      </w:r>
      <w:r w:rsidR="00574D38">
        <w:t xml:space="preserve"> </w:t>
      </w:r>
      <w:r>
        <w:t xml:space="preserve">The RFP was released in September and </w:t>
      </w:r>
      <w:r w:rsidR="00574D38">
        <w:t xml:space="preserve">due to a number of issues the RFA </w:t>
      </w:r>
      <w:r>
        <w:t xml:space="preserve">was ultimately </w:t>
      </w:r>
      <w:r w:rsidR="00574D38">
        <w:t>retracted</w:t>
      </w:r>
      <w:r>
        <w:t>.</w:t>
      </w:r>
    </w:p>
    <w:p w14:paraId="513CF5D7" w14:textId="59F84C8A" w:rsidR="00AC4BAB" w:rsidRDefault="00AC4BAB" w:rsidP="002704A4">
      <w:pPr>
        <w:pStyle w:val="ListParagraph"/>
        <w:numPr>
          <w:ilvl w:val="0"/>
          <w:numId w:val="14"/>
        </w:numPr>
      </w:pPr>
      <w:r>
        <w:t>Regional Leads will be funded through 15/16</w:t>
      </w:r>
      <w:r w:rsidR="00574D38">
        <w:t xml:space="preserve"> with a grant while the After School Division revises the RFA to release it in 2016/2017.</w:t>
      </w:r>
    </w:p>
    <w:p w14:paraId="407D37F5" w14:textId="3D84B17C" w:rsidR="00AC4BAB" w:rsidRDefault="00AC4BAB" w:rsidP="002704A4">
      <w:pPr>
        <w:pStyle w:val="ListParagraph"/>
        <w:numPr>
          <w:ilvl w:val="0"/>
          <w:numId w:val="14"/>
        </w:numPr>
      </w:pPr>
      <w:r>
        <w:t xml:space="preserve">CDE ASD is implementing the strategic plan that it has adopted, and there are </w:t>
      </w:r>
      <w:hyperlink r:id="rId20" w:history="1">
        <w:r w:rsidRPr="00574D38">
          <w:rPr>
            <w:rStyle w:val="Hyperlink"/>
          </w:rPr>
          <w:t>seven committees</w:t>
        </w:r>
      </w:hyperlink>
      <w:r>
        <w:t xml:space="preserve"> </w:t>
      </w:r>
      <w:r w:rsidR="00574D38">
        <w:t xml:space="preserve">working on the implementation. </w:t>
      </w:r>
      <w:r w:rsidR="0087316A">
        <w:t>These groups are comprised</w:t>
      </w:r>
      <w:r>
        <w:t xml:space="preserve"> of field representatives and CDE staff.  Most groups have only met once</w:t>
      </w:r>
      <w:r w:rsidR="0087316A">
        <w:t>.</w:t>
      </w:r>
    </w:p>
    <w:p w14:paraId="73F18ABB" w14:textId="4C48DFD6" w:rsidR="00AC4BAB" w:rsidRDefault="00574D38" w:rsidP="002704A4">
      <w:pPr>
        <w:pStyle w:val="ListParagraph"/>
        <w:numPr>
          <w:ilvl w:val="0"/>
          <w:numId w:val="14"/>
        </w:numPr>
      </w:pPr>
      <w:hyperlink r:id="rId21" w:history="1">
        <w:r w:rsidR="00AC4BAB" w:rsidRPr="00574D38">
          <w:rPr>
            <w:rStyle w:val="Hyperlink"/>
          </w:rPr>
          <w:t>CA ranked number one</w:t>
        </w:r>
        <w:r w:rsidRPr="00574D38">
          <w:rPr>
            <w:rStyle w:val="Hyperlink"/>
          </w:rPr>
          <w:t xml:space="preserve"> for After School</w:t>
        </w:r>
      </w:hyperlink>
      <w:r>
        <w:t xml:space="preserve"> nationally in the America After 3pm, </w:t>
      </w:r>
      <w:r w:rsidR="00AC4BAB">
        <w:t xml:space="preserve">national household survey of expanded learning nationally conducted by the </w:t>
      </w:r>
    </w:p>
    <w:p w14:paraId="1E90F03E" w14:textId="118F172F" w:rsidR="00AC4BAB" w:rsidRDefault="00574D38" w:rsidP="002704A4">
      <w:pPr>
        <w:pStyle w:val="ListParagraph"/>
        <w:numPr>
          <w:ilvl w:val="0"/>
          <w:numId w:val="14"/>
        </w:numPr>
      </w:pPr>
      <w:hyperlink r:id="rId22" w:history="1">
        <w:r w:rsidR="00AC4BAB" w:rsidRPr="00574D38">
          <w:rPr>
            <w:rStyle w:val="Hyperlink"/>
          </w:rPr>
          <w:t>Quality Standards for Expanded Learning</w:t>
        </w:r>
      </w:hyperlink>
      <w:r w:rsidR="00AC4BAB">
        <w:t xml:space="preserve"> and the Standards in Action have been approved and released in mid-September, and the rollout is being planned. </w:t>
      </w:r>
    </w:p>
    <w:p w14:paraId="27C6D767" w14:textId="59B15062" w:rsidR="00240099" w:rsidRDefault="00AC4BAB" w:rsidP="002704A4">
      <w:pPr>
        <w:pStyle w:val="ListParagraph"/>
        <w:numPr>
          <w:ilvl w:val="0"/>
          <w:numId w:val="14"/>
        </w:numPr>
      </w:pPr>
      <w:r>
        <w:t>The big push is to understand that the standards are not for evaluation and assess</w:t>
      </w:r>
      <w:r w:rsidR="00574D38">
        <w:t>ment, but should be used as the foundation</w:t>
      </w:r>
      <w:r>
        <w:t xml:space="preserve"> of a continuous quality improvement cycle. Rollout is now beginning and highlighted during the </w:t>
      </w:r>
      <w:hyperlink r:id="rId23" w:history="1">
        <w:r w:rsidRPr="00574D38">
          <w:rPr>
            <w:rStyle w:val="Hyperlink"/>
          </w:rPr>
          <w:t>winter conferences</w:t>
        </w:r>
      </w:hyperlink>
      <w:r>
        <w:t xml:space="preserve"> in many regions.  </w:t>
      </w:r>
    </w:p>
    <w:p w14:paraId="1459A3E3" w14:textId="77777777" w:rsidR="00240099" w:rsidRDefault="00240099" w:rsidP="00240099"/>
    <w:p w14:paraId="0265AE6D" w14:textId="11E13184" w:rsidR="00574D38" w:rsidRPr="00574D38" w:rsidRDefault="00574D38" w:rsidP="00240099">
      <w:pPr>
        <w:rPr>
          <w:b/>
        </w:rPr>
      </w:pPr>
      <w:r w:rsidRPr="00574D38">
        <w:rPr>
          <w:b/>
        </w:rPr>
        <w:t>Next meeting:</w:t>
      </w:r>
    </w:p>
    <w:p w14:paraId="3416B401" w14:textId="77777777" w:rsidR="00240099" w:rsidRDefault="00240099" w:rsidP="00240099">
      <w:r>
        <w:t xml:space="preserve">March 5, 2015 at 11am – 12:00pm </w:t>
      </w:r>
    </w:p>
    <w:p w14:paraId="5070FCFA" w14:textId="77777777" w:rsidR="00240099" w:rsidRDefault="00240099" w:rsidP="00240099"/>
    <w:p w14:paraId="3C3C7D2D" w14:textId="66C4181E" w:rsidR="00F73567" w:rsidRDefault="00240099" w:rsidP="00240099">
      <w:r w:rsidRPr="00574D38">
        <w:rPr>
          <w:b/>
        </w:rPr>
        <w:t>Encouragement</w:t>
      </w:r>
      <w:r>
        <w:t xml:space="preserve"> – invite legislators to visit the program, </w:t>
      </w:r>
      <w:r w:rsidR="004C55BE">
        <w:t>and access</w:t>
      </w:r>
      <w:r>
        <w:t xml:space="preserve"> information and supporting materials</w:t>
      </w:r>
      <w:r w:rsidR="004C55BE">
        <w:t xml:space="preserve"> to share with them</w:t>
      </w:r>
      <w:r>
        <w:t xml:space="preserve"> </w:t>
      </w:r>
      <w:r w:rsidR="004C55BE">
        <w:t>during their visits</w:t>
      </w:r>
      <w:bookmarkStart w:id="0" w:name="_GoBack"/>
      <w:bookmarkEnd w:id="0"/>
      <w:r>
        <w:t xml:space="preserve">. </w:t>
      </w:r>
    </w:p>
    <w:p w14:paraId="5EE6752C" w14:textId="073544FD" w:rsidR="00AC4BAB" w:rsidRDefault="00AC4BAB" w:rsidP="00240099">
      <w:r>
        <w:t xml:space="preserve"> </w:t>
      </w:r>
    </w:p>
    <w:sectPr w:rsidR="00AC4BAB" w:rsidSect="00C534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8D"/>
    <w:multiLevelType w:val="hybridMultilevel"/>
    <w:tmpl w:val="F738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153C"/>
    <w:multiLevelType w:val="hybridMultilevel"/>
    <w:tmpl w:val="C40ED9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354003"/>
    <w:multiLevelType w:val="hybridMultilevel"/>
    <w:tmpl w:val="8458C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D7CD9"/>
    <w:multiLevelType w:val="hybridMultilevel"/>
    <w:tmpl w:val="B662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B00F8"/>
    <w:multiLevelType w:val="hybridMultilevel"/>
    <w:tmpl w:val="A8B82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85443"/>
    <w:multiLevelType w:val="hybridMultilevel"/>
    <w:tmpl w:val="C80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BB6"/>
    <w:multiLevelType w:val="hybridMultilevel"/>
    <w:tmpl w:val="3B385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01923"/>
    <w:multiLevelType w:val="hybridMultilevel"/>
    <w:tmpl w:val="1E1C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D38B3"/>
    <w:multiLevelType w:val="hybridMultilevel"/>
    <w:tmpl w:val="F572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18E4428"/>
    <w:multiLevelType w:val="hybridMultilevel"/>
    <w:tmpl w:val="D78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D5AF3"/>
    <w:multiLevelType w:val="hybridMultilevel"/>
    <w:tmpl w:val="BF5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E7DB1"/>
    <w:multiLevelType w:val="hybridMultilevel"/>
    <w:tmpl w:val="58A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D0294"/>
    <w:multiLevelType w:val="hybridMultilevel"/>
    <w:tmpl w:val="DF18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70BFD"/>
    <w:multiLevelType w:val="hybridMultilevel"/>
    <w:tmpl w:val="1E3C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A4E93"/>
    <w:multiLevelType w:val="hybridMultilevel"/>
    <w:tmpl w:val="3436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463C6"/>
    <w:multiLevelType w:val="hybridMultilevel"/>
    <w:tmpl w:val="C8B4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87B27"/>
    <w:multiLevelType w:val="hybridMultilevel"/>
    <w:tmpl w:val="AFB8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568F2"/>
    <w:multiLevelType w:val="hybridMultilevel"/>
    <w:tmpl w:val="C8A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015F9"/>
    <w:multiLevelType w:val="hybridMultilevel"/>
    <w:tmpl w:val="BDCA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40210"/>
    <w:multiLevelType w:val="hybridMultilevel"/>
    <w:tmpl w:val="824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F0B32"/>
    <w:multiLevelType w:val="hybridMultilevel"/>
    <w:tmpl w:val="71B8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18"/>
  </w:num>
  <w:num w:numId="6">
    <w:abstractNumId w:val="19"/>
  </w:num>
  <w:num w:numId="7">
    <w:abstractNumId w:val="1"/>
  </w:num>
  <w:num w:numId="8">
    <w:abstractNumId w:val="10"/>
  </w:num>
  <w:num w:numId="9">
    <w:abstractNumId w:val="15"/>
  </w:num>
  <w:num w:numId="10">
    <w:abstractNumId w:val="12"/>
  </w:num>
  <w:num w:numId="11">
    <w:abstractNumId w:val="16"/>
  </w:num>
  <w:num w:numId="12">
    <w:abstractNumId w:val="20"/>
  </w:num>
  <w:num w:numId="13">
    <w:abstractNumId w:val="8"/>
  </w:num>
  <w:num w:numId="14">
    <w:abstractNumId w:val="9"/>
  </w:num>
  <w:num w:numId="15">
    <w:abstractNumId w:val="17"/>
  </w:num>
  <w:num w:numId="16">
    <w:abstractNumId w:val="6"/>
  </w:num>
  <w:num w:numId="17">
    <w:abstractNumId w:val="4"/>
  </w:num>
  <w:num w:numId="18">
    <w:abstractNumId w:val="11"/>
  </w:num>
  <w:num w:numId="19">
    <w:abstractNumId w:val="2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07"/>
    <w:rsid w:val="001019D5"/>
    <w:rsid w:val="00147385"/>
    <w:rsid w:val="001A4593"/>
    <w:rsid w:val="001E64C9"/>
    <w:rsid w:val="00240099"/>
    <w:rsid w:val="002704A4"/>
    <w:rsid w:val="002C4A0A"/>
    <w:rsid w:val="00314B55"/>
    <w:rsid w:val="003340F2"/>
    <w:rsid w:val="00407DE7"/>
    <w:rsid w:val="004721F1"/>
    <w:rsid w:val="00480F07"/>
    <w:rsid w:val="004C55BE"/>
    <w:rsid w:val="00574D38"/>
    <w:rsid w:val="005750CA"/>
    <w:rsid w:val="00620DDC"/>
    <w:rsid w:val="0070745D"/>
    <w:rsid w:val="00752B88"/>
    <w:rsid w:val="007C1500"/>
    <w:rsid w:val="007F1897"/>
    <w:rsid w:val="0087316A"/>
    <w:rsid w:val="008858FF"/>
    <w:rsid w:val="008C0119"/>
    <w:rsid w:val="00AC4BAB"/>
    <w:rsid w:val="00AE02E7"/>
    <w:rsid w:val="00B12F35"/>
    <w:rsid w:val="00BC4765"/>
    <w:rsid w:val="00BC5634"/>
    <w:rsid w:val="00BE6DF4"/>
    <w:rsid w:val="00BF0D27"/>
    <w:rsid w:val="00C5349B"/>
    <w:rsid w:val="00D03EBD"/>
    <w:rsid w:val="00D46D62"/>
    <w:rsid w:val="00E51AA6"/>
    <w:rsid w:val="00F07D76"/>
    <w:rsid w:val="00F73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59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aexpandedlearning.weebly.com" TargetMode="External"/><Relationship Id="rId20" Type="http://schemas.openxmlformats.org/officeDocument/2006/relationships/hyperlink" Target="http://caexpandedlearning.weebly.com" TargetMode="External"/><Relationship Id="rId21" Type="http://schemas.openxmlformats.org/officeDocument/2006/relationships/hyperlink" Target="http://www.afterschoolnetwork.org/post/california-ranks-number-one-after-school" TargetMode="External"/><Relationship Id="rId22" Type="http://schemas.openxmlformats.org/officeDocument/2006/relationships/hyperlink" Target="http://www.afterschoolnetwork.org/post/quality-standards-expanded-learning-california" TargetMode="External"/><Relationship Id="rId23" Type="http://schemas.openxmlformats.org/officeDocument/2006/relationships/hyperlink" Target="http://www.afterschoolnetwork.org/post/learn-about-cas-new-quality-standards-expanded-learning-one-many-regional-conferences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ca3advocacy.org" TargetMode="External"/><Relationship Id="rId11" Type="http://schemas.openxmlformats.org/officeDocument/2006/relationships/hyperlink" Target="https://calsac.org/get_involved/advocacy" TargetMode="External"/><Relationship Id="rId12" Type="http://schemas.openxmlformats.org/officeDocument/2006/relationships/hyperlink" Target="http://edsource.org/2014/counties-approve-high-number-of-lcaps/66693" TargetMode="External"/><Relationship Id="rId13" Type="http://schemas.openxmlformats.org/officeDocument/2006/relationships/hyperlink" Target="http://www.cde.ca.gov/fg/aa/lc/" TargetMode="External"/><Relationship Id="rId14" Type="http://schemas.openxmlformats.org/officeDocument/2006/relationships/hyperlink" Target="http://lcff.wested.org" TargetMode="External"/><Relationship Id="rId15" Type="http://schemas.openxmlformats.org/officeDocument/2006/relationships/hyperlink" Target="mailto:jessica@partnerforchildren.org" TargetMode="External"/><Relationship Id="rId16" Type="http://schemas.openxmlformats.org/officeDocument/2006/relationships/hyperlink" Target="http://www.afterschoolalliance.org/afterschoolsnack/ASnack.cfm?idBlog=6A2413B6-5056-A82E-7ADA023FE99DB87F" TargetMode="External"/><Relationship Id="rId17" Type="http://schemas.openxmlformats.org/officeDocument/2006/relationships/hyperlink" Target="http://www.afterschoolalliance.org/afterschoolsnack/ASnack.cfm?idBlog=3CAC932C-5056-A82E-7A7C44F79D13EBA7" TargetMode="External"/><Relationship Id="rId18" Type="http://schemas.openxmlformats.org/officeDocument/2006/relationships/hyperlink" Target="http://www.afterschoolalliance.org/afterschoolsnack/ASnack.cfm?idBlog=A29D2058-5056-A82E-7AF9C570E2B33A6E" TargetMode="External"/><Relationship Id="rId19" Type="http://schemas.openxmlformats.org/officeDocument/2006/relationships/hyperlink" Target="http://www.afterschoolalliance.org/afterschoolsnack/ASnack.cfm?idBlog=AD79C498-5056-A82E-7A5046613BD21E1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vimeo.com/112851332" TargetMode="External"/><Relationship Id="rId8" Type="http://schemas.openxmlformats.org/officeDocument/2006/relationships/hyperlink" Target="http://www.afterschoolnetwork.org/post/quality-standards-expanded-learning-califor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2159</Words>
  <Characters>12307</Characters>
  <Application>Microsoft Macintosh Word</Application>
  <DocSecurity>0</DocSecurity>
  <Lines>102</Lines>
  <Paragraphs>28</Paragraphs>
  <ScaleCrop>false</ScaleCrop>
  <Company>UC Davis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Education</dc:creator>
  <cp:keywords/>
  <dc:description/>
  <cp:lastModifiedBy>School of Education</cp:lastModifiedBy>
  <cp:revision>14</cp:revision>
  <dcterms:created xsi:type="dcterms:W3CDTF">2014-12-02T16:15:00Z</dcterms:created>
  <dcterms:modified xsi:type="dcterms:W3CDTF">2014-12-02T21:29:00Z</dcterms:modified>
</cp:coreProperties>
</file>