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439DF" w14:textId="63D7D541" w:rsidR="00AE26B8" w:rsidRPr="00AE26B8" w:rsidRDefault="00F97EA1" w:rsidP="00AE26B8">
      <w:pPr>
        <w:spacing w:after="0" w:line="240" w:lineRule="auto"/>
        <w:jc w:val="center"/>
        <w:rPr>
          <w:b/>
          <w:sz w:val="32"/>
        </w:rPr>
      </w:pPr>
      <w:r>
        <w:rPr>
          <w:b/>
          <w:sz w:val="32"/>
        </w:rPr>
        <w:t xml:space="preserve">S. D. </w:t>
      </w:r>
      <w:r w:rsidR="003E6400" w:rsidRPr="00AE26B8">
        <w:rPr>
          <w:b/>
          <w:sz w:val="32"/>
        </w:rPr>
        <w:t>Bechtel</w:t>
      </w:r>
      <w:r>
        <w:rPr>
          <w:b/>
          <w:sz w:val="32"/>
        </w:rPr>
        <w:t>, Jr. Foundation</w:t>
      </w:r>
      <w:r w:rsidR="003E6400" w:rsidRPr="00AE26B8">
        <w:rPr>
          <w:b/>
          <w:sz w:val="32"/>
        </w:rPr>
        <w:t xml:space="preserve"> Proposal</w:t>
      </w:r>
    </w:p>
    <w:p w14:paraId="6B2CE34C" w14:textId="77777777" w:rsidR="00F97EA1" w:rsidRDefault="003E6400" w:rsidP="00AE26B8">
      <w:pPr>
        <w:spacing w:after="0" w:line="240" w:lineRule="auto"/>
        <w:jc w:val="center"/>
        <w:rPr>
          <w:b/>
          <w:sz w:val="32"/>
        </w:rPr>
      </w:pPr>
      <w:r w:rsidRPr="00AE26B8">
        <w:rPr>
          <w:b/>
          <w:sz w:val="32"/>
        </w:rPr>
        <w:t xml:space="preserve">Foundation for California Community Colleges </w:t>
      </w:r>
    </w:p>
    <w:p w14:paraId="33762A06" w14:textId="286811AA" w:rsidR="00AE26B8" w:rsidRPr="00AE26B8" w:rsidRDefault="00A65557" w:rsidP="00AE26B8">
      <w:pPr>
        <w:spacing w:after="0" w:line="240" w:lineRule="auto"/>
        <w:jc w:val="center"/>
        <w:rPr>
          <w:b/>
          <w:sz w:val="32"/>
        </w:rPr>
      </w:pPr>
      <w:r>
        <w:rPr>
          <w:b/>
          <w:sz w:val="32"/>
        </w:rPr>
        <w:t>California AfterSchool Network</w:t>
      </w:r>
      <w:r w:rsidR="00251946">
        <w:rPr>
          <w:b/>
          <w:sz w:val="32"/>
        </w:rPr>
        <w:t xml:space="preserve"> Transition</w:t>
      </w:r>
    </w:p>
    <w:p w14:paraId="5736FFB2" w14:textId="77777777" w:rsidR="003E6400" w:rsidRDefault="003E6400">
      <w:pPr>
        <w:rPr>
          <w:sz w:val="24"/>
        </w:rPr>
      </w:pPr>
    </w:p>
    <w:p w14:paraId="2D216854" w14:textId="77777777" w:rsidR="00604076" w:rsidRDefault="00604076">
      <w:pPr>
        <w:rPr>
          <w:sz w:val="24"/>
        </w:rPr>
      </w:pPr>
    </w:p>
    <w:p w14:paraId="73FC2F7F" w14:textId="3B7A7189" w:rsidR="003E6400" w:rsidRPr="005151E0" w:rsidRDefault="003E6400">
      <w:pPr>
        <w:rPr>
          <w:rFonts w:ascii="Arial" w:hAnsi="Arial" w:cs="Arial"/>
          <w:b/>
        </w:rPr>
      </w:pPr>
      <w:r w:rsidRPr="005151E0">
        <w:rPr>
          <w:rFonts w:ascii="Arial" w:hAnsi="Arial" w:cs="Arial"/>
          <w:b/>
        </w:rPr>
        <w:t>Executive Summary</w:t>
      </w:r>
    </w:p>
    <w:p w14:paraId="2CB70131" w14:textId="77777777" w:rsidR="002C13E7" w:rsidRPr="005151E0" w:rsidRDefault="001054C9" w:rsidP="001054C9">
      <w:pPr>
        <w:spacing w:after="0"/>
        <w:jc w:val="both"/>
        <w:rPr>
          <w:rFonts w:ascii="Arial" w:hAnsi="Arial" w:cs="Arial"/>
        </w:rPr>
      </w:pPr>
      <w:r>
        <w:rPr>
          <w:rFonts w:ascii="Arial" w:hAnsi="Arial" w:cs="Arial"/>
        </w:rPr>
        <w:t xml:space="preserve">The California AfterSchool Network (CAN) was established in 2005 as part of a national network of state organizations to provide a structure for influencing state after school efforts and ensuring program quality. For the past </w:t>
      </w:r>
      <w:r w:rsidR="002C13E7" w:rsidRPr="005151E0">
        <w:rPr>
          <w:rFonts w:ascii="Arial" w:hAnsi="Arial" w:cs="Arial"/>
        </w:rPr>
        <w:t>decade</w:t>
      </w:r>
      <w:r w:rsidR="005151E0">
        <w:rPr>
          <w:rFonts w:ascii="Arial" w:hAnsi="Arial" w:cs="Arial"/>
        </w:rPr>
        <w:t>,</w:t>
      </w:r>
      <w:r w:rsidR="002C13E7" w:rsidRPr="005151E0">
        <w:rPr>
          <w:rFonts w:ascii="Arial" w:hAnsi="Arial" w:cs="Arial"/>
        </w:rPr>
        <w:t xml:space="preserve"> </w:t>
      </w:r>
      <w:r w:rsidR="006A0F14">
        <w:rPr>
          <w:rFonts w:ascii="Arial" w:hAnsi="Arial" w:cs="Arial"/>
        </w:rPr>
        <w:t xml:space="preserve">a Center within </w:t>
      </w:r>
      <w:r w:rsidR="002C13E7" w:rsidRPr="005151E0">
        <w:rPr>
          <w:rFonts w:ascii="Arial" w:hAnsi="Arial" w:cs="Arial"/>
        </w:rPr>
        <w:t xml:space="preserve">the </w:t>
      </w:r>
      <w:r w:rsidR="006A0F14">
        <w:rPr>
          <w:rFonts w:ascii="Arial" w:hAnsi="Arial" w:cs="Arial"/>
        </w:rPr>
        <w:t>School</w:t>
      </w:r>
      <w:r w:rsidR="006A0F14" w:rsidRPr="005151E0">
        <w:rPr>
          <w:rFonts w:ascii="Arial" w:hAnsi="Arial" w:cs="Arial"/>
        </w:rPr>
        <w:t xml:space="preserve"> </w:t>
      </w:r>
      <w:r w:rsidR="002C13E7" w:rsidRPr="005151E0">
        <w:rPr>
          <w:rFonts w:ascii="Arial" w:hAnsi="Arial" w:cs="Arial"/>
        </w:rPr>
        <w:t xml:space="preserve">of Education at University of California, Davis (UC Davis) assumed the role of fiscal </w:t>
      </w:r>
      <w:r w:rsidR="002F3193">
        <w:rPr>
          <w:rFonts w:ascii="Arial" w:hAnsi="Arial" w:cs="Arial"/>
        </w:rPr>
        <w:t>agent</w:t>
      </w:r>
      <w:r w:rsidR="002F3193" w:rsidRPr="005151E0">
        <w:rPr>
          <w:rFonts w:ascii="Arial" w:hAnsi="Arial" w:cs="Arial"/>
        </w:rPr>
        <w:t xml:space="preserve"> </w:t>
      </w:r>
      <w:r w:rsidR="002C13E7" w:rsidRPr="005151E0">
        <w:rPr>
          <w:rFonts w:ascii="Arial" w:hAnsi="Arial" w:cs="Arial"/>
        </w:rPr>
        <w:t xml:space="preserve">for CAN.  </w:t>
      </w:r>
      <w:r w:rsidR="00020812" w:rsidRPr="005151E0">
        <w:rPr>
          <w:rFonts w:ascii="Arial" w:hAnsi="Arial" w:cs="Arial"/>
        </w:rPr>
        <w:t xml:space="preserve">As a </w:t>
      </w:r>
      <w:r w:rsidR="006A0F14">
        <w:rPr>
          <w:rFonts w:ascii="Arial" w:hAnsi="Arial" w:cs="Arial"/>
        </w:rPr>
        <w:t>result</w:t>
      </w:r>
      <w:r w:rsidR="006A0F14" w:rsidRPr="005151E0">
        <w:rPr>
          <w:rFonts w:ascii="Arial" w:hAnsi="Arial" w:cs="Arial"/>
        </w:rPr>
        <w:t xml:space="preserve"> </w:t>
      </w:r>
      <w:r w:rsidR="00020812" w:rsidRPr="005151E0">
        <w:rPr>
          <w:rFonts w:ascii="Arial" w:hAnsi="Arial" w:cs="Arial"/>
        </w:rPr>
        <w:t xml:space="preserve">of recent policy changes at UC Davis that resulted in </w:t>
      </w:r>
      <w:r w:rsidR="00663403" w:rsidRPr="005151E0">
        <w:rPr>
          <w:rFonts w:ascii="Arial" w:hAnsi="Arial" w:cs="Arial"/>
        </w:rPr>
        <w:t>time-consuming</w:t>
      </w:r>
      <w:r w:rsidR="00020812" w:rsidRPr="005151E0">
        <w:rPr>
          <w:rFonts w:ascii="Arial" w:hAnsi="Arial" w:cs="Arial"/>
        </w:rPr>
        <w:t xml:space="preserve"> restrictions and reduced </w:t>
      </w:r>
      <w:r w:rsidR="006A0F14">
        <w:rPr>
          <w:rFonts w:ascii="Arial" w:hAnsi="Arial" w:cs="Arial"/>
        </w:rPr>
        <w:t xml:space="preserve">flexibility for its </w:t>
      </w:r>
      <w:r w:rsidR="00020812" w:rsidRPr="005151E0">
        <w:rPr>
          <w:rFonts w:ascii="Arial" w:hAnsi="Arial" w:cs="Arial"/>
        </w:rPr>
        <w:t xml:space="preserve">leadership, </w:t>
      </w:r>
      <w:r w:rsidR="006A0F14">
        <w:rPr>
          <w:rFonts w:ascii="Arial" w:hAnsi="Arial" w:cs="Arial"/>
        </w:rPr>
        <w:t xml:space="preserve">CAN’s </w:t>
      </w:r>
      <w:r w:rsidR="00020812" w:rsidRPr="005151E0">
        <w:rPr>
          <w:rFonts w:ascii="Arial" w:hAnsi="Arial" w:cs="Arial"/>
        </w:rPr>
        <w:t xml:space="preserve">Executive Committee and </w:t>
      </w:r>
      <w:r w:rsidR="006A0F14">
        <w:rPr>
          <w:rFonts w:ascii="Arial" w:hAnsi="Arial" w:cs="Arial"/>
        </w:rPr>
        <w:t>L</w:t>
      </w:r>
      <w:r w:rsidR="00020812" w:rsidRPr="005151E0">
        <w:rPr>
          <w:rFonts w:ascii="Arial" w:hAnsi="Arial" w:cs="Arial"/>
        </w:rPr>
        <w:t xml:space="preserve">eadership </w:t>
      </w:r>
      <w:r w:rsidR="006A0F14">
        <w:rPr>
          <w:rFonts w:ascii="Arial" w:hAnsi="Arial" w:cs="Arial"/>
        </w:rPr>
        <w:t>T</w:t>
      </w:r>
      <w:r w:rsidR="00020812" w:rsidRPr="005151E0">
        <w:rPr>
          <w:rFonts w:ascii="Arial" w:hAnsi="Arial" w:cs="Arial"/>
        </w:rPr>
        <w:t xml:space="preserve">eam decided </w:t>
      </w:r>
      <w:r w:rsidR="006A0F14">
        <w:rPr>
          <w:rFonts w:ascii="Arial" w:hAnsi="Arial" w:cs="Arial"/>
        </w:rPr>
        <w:t xml:space="preserve">to explore its options for a new fiscal home, and a fiscal sponsor specifically. </w:t>
      </w:r>
      <w:r w:rsidR="00020812" w:rsidRPr="005151E0">
        <w:rPr>
          <w:rFonts w:ascii="Arial" w:hAnsi="Arial" w:cs="Arial"/>
        </w:rPr>
        <w:t xml:space="preserve">  Following a </w:t>
      </w:r>
      <w:r w:rsidR="00DD5523">
        <w:rPr>
          <w:rFonts w:ascii="Arial" w:hAnsi="Arial" w:cs="Arial"/>
        </w:rPr>
        <w:t>three</w:t>
      </w:r>
      <w:r w:rsidR="00663403">
        <w:rPr>
          <w:rFonts w:ascii="Arial" w:hAnsi="Arial" w:cs="Arial"/>
        </w:rPr>
        <w:t>-</w:t>
      </w:r>
      <w:r w:rsidR="00020812" w:rsidRPr="005151E0">
        <w:rPr>
          <w:rFonts w:ascii="Arial" w:hAnsi="Arial" w:cs="Arial"/>
        </w:rPr>
        <w:t>month search</w:t>
      </w:r>
      <w:r w:rsidR="00980645" w:rsidRPr="005151E0">
        <w:rPr>
          <w:rFonts w:ascii="Arial" w:hAnsi="Arial" w:cs="Arial"/>
        </w:rPr>
        <w:t xml:space="preserve"> process</w:t>
      </w:r>
      <w:r w:rsidR="00020812" w:rsidRPr="005151E0">
        <w:rPr>
          <w:rFonts w:ascii="Arial" w:hAnsi="Arial" w:cs="Arial"/>
        </w:rPr>
        <w:t xml:space="preserve">, </w:t>
      </w:r>
      <w:r w:rsidR="004C4790">
        <w:rPr>
          <w:rFonts w:ascii="Arial" w:hAnsi="Arial" w:cs="Arial"/>
        </w:rPr>
        <w:t xml:space="preserve">CAN’s Executive Committee selected </w:t>
      </w:r>
      <w:r w:rsidR="00020812" w:rsidRPr="005151E0">
        <w:rPr>
          <w:rFonts w:ascii="Arial" w:hAnsi="Arial" w:cs="Arial"/>
        </w:rPr>
        <w:t xml:space="preserve">the Foundation for California Community Colleges </w:t>
      </w:r>
      <w:r w:rsidR="007B4F15" w:rsidRPr="005151E0">
        <w:rPr>
          <w:rFonts w:ascii="Arial" w:hAnsi="Arial" w:cs="Arial"/>
        </w:rPr>
        <w:t xml:space="preserve">(FCCC) </w:t>
      </w:r>
      <w:r w:rsidR="00980645" w:rsidRPr="005151E0">
        <w:rPr>
          <w:rFonts w:ascii="Arial" w:hAnsi="Arial" w:cs="Arial"/>
        </w:rPr>
        <w:t xml:space="preserve">in April 2015. </w:t>
      </w:r>
    </w:p>
    <w:p w14:paraId="03B57791" w14:textId="77777777" w:rsidR="001054C9" w:rsidRDefault="001054C9" w:rsidP="00794088">
      <w:pPr>
        <w:spacing w:after="0"/>
        <w:jc w:val="both"/>
        <w:rPr>
          <w:rFonts w:ascii="Arial" w:hAnsi="Arial" w:cs="Arial"/>
        </w:rPr>
      </w:pPr>
    </w:p>
    <w:p w14:paraId="63B8A315" w14:textId="77777777" w:rsidR="00976468" w:rsidRDefault="00980645" w:rsidP="00794088">
      <w:pPr>
        <w:spacing w:after="0"/>
        <w:jc w:val="both"/>
        <w:rPr>
          <w:rFonts w:ascii="Arial" w:hAnsi="Arial" w:cs="Arial"/>
        </w:rPr>
      </w:pPr>
      <w:r w:rsidRPr="005151E0">
        <w:rPr>
          <w:rFonts w:ascii="Arial" w:hAnsi="Arial" w:cs="Arial"/>
        </w:rPr>
        <w:t xml:space="preserve">Given the scope and importance of CAN’s work to </w:t>
      </w:r>
      <w:r w:rsidR="00FA40E6" w:rsidRPr="005151E0">
        <w:rPr>
          <w:rFonts w:ascii="Arial" w:hAnsi="Arial" w:cs="Arial"/>
        </w:rPr>
        <w:t>out-of-school time (OST)</w:t>
      </w:r>
      <w:r w:rsidRPr="005151E0">
        <w:rPr>
          <w:rFonts w:ascii="Arial" w:hAnsi="Arial" w:cs="Arial"/>
        </w:rPr>
        <w:t xml:space="preserve"> programs across California, the Executive Committee also determined that such a transition would</w:t>
      </w:r>
      <w:r w:rsidR="00FA40E6" w:rsidRPr="005151E0">
        <w:rPr>
          <w:rFonts w:ascii="Arial" w:hAnsi="Arial" w:cs="Arial"/>
        </w:rPr>
        <w:t xml:space="preserve"> be</w:t>
      </w:r>
      <w:r w:rsidRPr="005151E0">
        <w:rPr>
          <w:rFonts w:ascii="Arial" w:hAnsi="Arial" w:cs="Arial"/>
        </w:rPr>
        <w:t xml:space="preserve"> </w:t>
      </w:r>
      <w:r w:rsidR="00976468">
        <w:rPr>
          <w:rFonts w:ascii="Arial" w:hAnsi="Arial" w:cs="Arial"/>
        </w:rPr>
        <w:t>extremely challenging</w:t>
      </w:r>
      <w:r w:rsidR="00976468" w:rsidRPr="005151E0">
        <w:rPr>
          <w:rFonts w:ascii="Arial" w:hAnsi="Arial" w:cs="Arial"/>
        </w:rPr>
        <w:t xml:space="preserve"> </w:t>
      </w:r>
      <w:r w:rsidRPr="005151E0">
        <w:rPr>
          <w:rFonts w:ascii="Arial" w:hAnsi="Arial" w:cs="Arial"/>
        </w:rPr>
        <w:t xml:space="preserve">for </w:t>
      </w:r>
      <w:r w:rsidR="005E0A06" w:rsidRPr="005151E0">
        <w:rPr>
          <w:rFonts w:ascii="Arial" w:hAnsi="Arial" w:cs="Arial"/>
        </w:rPr>
        <w:t xml:space="preserve">the </w:t>
      </w:r>
      <w:r w:rsidRPr="005151E0">
        <w:rPr>
          <w:rFonts w:ascii="Arial" w:hAnsi="Arial" w:cs="Arial"/>
        </w:rPr>
        <w:t xml:space="preserve">existing staff to </w:t>
      </w:r>
      <w:r w:rsidR="00976468">
        <w:rPr>
          <w:rFonts w:ascii="Arial" w:hAnsi="Arial" w:cs="Arial"/>
        </w:rPr>
        <w:t>manage</w:t>
      </w:r>
      <w:r w:rsidRPr="005151E0">
        <w:rPr>
          <w:rFonts w:ascii="Arial" w:hAnsi="Arial" w:cs="Arial"/>
        </w:rPr>
        <w:t xml:space="preserve"> while maintaining </w:t>
      </w:r>
      <w:r w:rsidR="00FA40E6" w:rsidRPr="005151E0">
        <w:rPr>
          <w:rFonts w:ascii="Arial" w:hAnsi="Arial" w:cs="Arial"/>
        </w:rPr>
        <w:t xml:space="preserve">on-going </w:t>
      </w:r>
      <w:r w:rsidR="005E0A06" w:rsidRPr="005151E0">
        <w:rPr>
          <w:rFonts w:ascii="Arial" w:hAnsi="Arial" w:cs="Arial"/>
        </w:rPr>
        <w:t xml:space="preserve">work on </w:t>
      </w:r>
      <w:r w:rsidR="00FA40E6" w:rsidRPr="005151E0">
        <w:rPr>
          <w:rFonts w:ascii="Arial" w:hAnsi="Arial" w:cs="Arial"/>
        </w:rPr>
        <w:t>contract</w:t>
      </w:r>
      <w:r w:rsidR="005E0A06" w:rsidRPr="005151E0">
        <w:rPr>
          <w:rFonts w:ascii="Arial" w:hAnsi="Arial" w:cs="Arial"/>
        </w:rPr>
        <w:t xml:space="preserve"> deliverables </w:t>
      </w:r>
      <w:r w:rsidRPr="005151E0">
        <w:rPr>
          <w:rFonts w:ascii="Arial" w:hAnsi="Arial" w:cs="Arial"/>
        </w:rPr>
        <w:t xml:space="preserve">for </w:t>
      </w:r>
      <w:r w:rsidR="005E0A06" w:rsidRPr="005151E0">
        <w:rPr>
          <w:rFonts w:ascii="Arial" w:hAnsi="Arial" w:cs="Arial"/>
        </w:rPr>
        <w:t>2014-15</w:t>
      </w:r>
      <w:r w:rsidRPr="005151E0">
        <w:rPr>
          <w:rFonts w:ascii="Arial" w:hAnsi="Arial" w:cs="Arial"/>
        </w:rPr>
        <w:t>.</w:t>
      </w:r>
      <w:r w:rsidR="005E0A06" w:rsidRPr="005151E0">
        <w:rPr>
          <w:rFonts w:ascii="Arial" w:hAnsi="Arial" w:cs="Arial"/>
        </w:rPr>
        <w:t xml:space="preserve">  In addition, CAN is </w:t>
      </w:r>
      <w:r w:rsidR="00976468">
        <w:rPr>
          <w:rFonts w:ascii="Arial" w:hAnsi="Arial" w:cs="Arial"/>
        </w:rPr>
        <w:t>currently without</w:t>
      </w:r>
      <w:r w:rsidR="005E0A06" w:rsidRPr="005151E0">
        <w:rPr>
          <w:rFonts w:ascii="Arial" w:hAnsi="Arial" w:cs="Arial"/>
        </w:rPr>
        <w:t xml:space="preserve"> a permanent Executive Director</w:t>
      </w:r>
      <w:r w:rsidR="00976468">
        <w:rPr>
          <w:rFonts w:ascii="Arial" w:hAnsi="Arial" w:cs="Arial"/>
        </w:rPr>
        <w:t xml:space="preserve"> and has an existing staff member serving as Interim Director, as appointed by UC Davis.</w:t>
      </w:r>
      <w:r w:rsidR="005E0A06" w:rsidRPr="005151E0">
        <w:rPr>
          <w:rFonts w:ascii="Arial" w:hAnsi="Arial" w:cs="Arial"/>
        </w:rPr>
        <w:t xml:space="preserve"> </w:t>
      </w:r>
      <w:r w:rsidR="00DD5523">
        <w:rPr>
          <w:rFonts w:ascii="Arial" w:hAnsi="Arial" w:cs="Arial"/>
        </w:rPr>
        <w:t xml:space="preserve"> CAN</w:t>
      </w:r>
      <w:r w:rsidR="00976468">
        <w:rPr>
          <w:rFonts w:ascii="Arial" w:hAnsi="Arial" w:cs="Arial"/>
        </w:rPr>
        <w:t>’s</w:t>
      </w:r>
      <w:r w:rsidR="00DD5523" w:rsidRPr="005151E0">
        <w:rPr>
          <w:rFonts w:ascii="Arial" w:hAnsi="Arial" w:cs="Arial"/>
        </w:rPr>
        <w:t xml:space="preserve"> </w:t>
      </w:r>
      <w:r w:rsidR="00976468">
        <w:rPr>
          <w:rFonts w:ascii="Arial" w:hAnsi="Arial" w:cs="Arial"/>
        </w:rPr>
        <w:t>L</w:t>
      </w:r>
      <w:r w:rsidR="005E0A06" w:rsidRPr="005151E0">
        <w:rPr>
          <w:rFonts w:ascii="Arial" w:hAnsi="Arial" w:cs="Arial"/>
        </w:rPr>
        <w:t>eadership</w:t>
      </w:r>
      <w:r w:rsidR="00976468">
        <w:rPr>
          <w:rFonts w:ascii="Arial" w:hAnsi="Arial" w:cs="Arial"/>
        </w:rPr>
        <w:t xml:space="preserve"> Team</w:t>
      </w:r>
      <w:r w:rsidR="005E0A06" w:rsidRPr="005151E0">
        <w:rPr>
          <w:rFonts w:ascii="Arial" w:hAnsi="Arial" w:cs="Arial"/>
        </w:rPr>
        <w:t xml:space="preserve"> would like to </w:t>
      </w:r>
      <w:r w:rsidR="00976468">
        <w:rPr>
          <w:rFonts w:ascii="Arial" w:hAnsi="Arial" w:cs="Arial"/>
        </w:rPr>
        <w:t>contract with a</w:t>
      </w:r>
      <w:r w:rsidR="005E0A06" w:rsidRPr="005151E0">
        <w:rPr>
          <w:rFonts w:ascii="Arial" w:hAnsi="Arial" w:cs="Arial"/>
        </w:rPr>
        <w:t xml:space="preserve"> Transition Project Manager (TPM) who would assist </w:t>
      </w:r>
      <w:r w:rsidR="00976468">
        <w:rPr>
          <w:rFonts w:ascii="Arial" w:hAnsi="Arial" w:cs="Arial"/>
        </w:rPr>
        <w:t>with the following:</w:t>
      </w:r>
      <w:r w:rsidR="005E0A06" w:rsidRPr="005151E0">
        <w:rPr>
          <w:rFonts w:ascii="Arial" w:hAnsi="Arial" w:cs="Arial"/>
        </w:rPr>
        <w:t xml:space="preserve"> </w:t>
      </w:r>
    </w:p>
    <w:p w14:paraId="3D553951" w14:textId="77777777" w:rsidR="00976468" w:rsidRDefault="00976468" w:rsidP="00A67178">
      <w:pPr>
        <w:pStyle w:val="ListParagraph"/>
        <w:ind w:left="0"/>
        <w:jc w:val="both"/>
        <w:rPr>
          <w:rFonts w:ascii="Arial" w:hAnsi="Arial" w:cs="Arial"/>
        </w:rPr>
      </w:pPr>
    </w:p>
    <w:p w14:paraId="0984A65B" w14:textId="77777777" w:rsidR="00976468" w:rsidRDefault="00976468" w:rsidP="001054C9">
      <w:pPr>
        <w:pStyle w:val="ListParagraph"/>
        <w:numPr>
          <w:ilvl w:val="0"/>
          <w:numId w:val="26"/>
        </w:numPr>
        <w:jc w:val="both"/>
        <w:rPr>
          <w:rFonts w:ascii="Arial" w:hAnsi="Arial" w:cs="Arial"/>
        </w:rPr>
      </w:pPr>
      <w:r>
        <w:rPr>
          <w:rFonts w:ascii="Arial" w:hAnsi="Arial" w:cs="Arial"/>
        </w:rPr>
        <w:t>T</w:t>
      </w:r>
      <w:r w:rsidR="005E0A06" w:rsidRPr="005151E0">
        <w:rPr>
          <w:rFonts w:ascii="Arial" w:hAnsi="Arial" w:cs="Arial"/>
        </w:rPr>
        <w:t>he details of transition</w:t>
      </w:r>
      <w:r>
        <w:rPr>
          <w:rFonts w:ascii="Arial" w:hAnsi="Arial" w:cs="Arial"/>
        </w:rPr>
        <w:t>ing</w:t>
      </w:r>
      <w:r w:rsidR="005E0A06" w:rsidRPr="005151E0">
        <w:rPr>
          <w:rFonts w:ascii="Arial" w:hAnsi="Arial" w:cs="Arial"/>
        </w:rPr>
        <w:t xml:space="preserve"> to a new fiscal </w:t>
      </w:r>
      <w:r>
        <w:rPr>
          <w:rFonts w:ascii="Arial" w:hAnsi="Arial" w:cs="Arial"/>
        </w:rPr>
        <w:t>sponsor;</w:t>
      </w:r>
      <w:r w:rsidR="005E0A06" w:rsidRPr="005151E0">
        <w:rPr>
          <w:rFonts w:ascii="Arial" w:hAnsi="Arial" w:cs="Arial"/>
        </w:rPr>
        <w:t xml:space="preserve"> </w:t>
      </w:r>
    </w:p>
    <w:p w14:paraId="40EEA0F0" w14:textId="77777777" w:rsidR="00976468" w:rsidRDefault="00976468" w:rsidP="001054C9">
      <w:pPr>
        <w:pStyle w:val="ListParagraph"/>
        <w:numPr>
          <w:ilvl w:val="0"/>
          <w:numId w:val="26"/>
        </w:numPr>
        <w:jc w:val="both"/>
        <w:rPr>
          <w:rFonts w:ascii="Arial" w:hAnsi="Arial" w:cs="Arial"/>
        </w:rPr>
      </w:pPr>
      <w:r>
        <w:rPr>
          <w:rFonts w:ascii="Arial" w:hAnsi="Arial" w:cs="Arial"/>
        </w:rPr>
        <w:t>T</w:t>
      </w:r>
      <w:r w:rsidR="005E0A06" w:rsidRPr="005151E0">
        <w:rPr>
          <w:rFonts w:ascii="Arial" w:hAnsi="Arial" w:cs="Arial"/>
        </w:rPr>
        <w:t xml:space="preserve">he hiring of a </w:t>
      </w:r>
      <w:r>
        <w:rPr>
          <w:rFonts w:ascii="Arial" w:hAnsi="Arial" w:cs="Arial"/>
        </w:rPr>
        <w:t>permanent</w:t>
      </w:r>
      <w:r w:rsidR="005E0A06" w:rsidRPr="005151E0">
        <w:rPr>
          <w:rFonts w:ascii="Arial" w:hAnsi="Arial" w:cs="Arial"/>
        </w:rPr>
        <w:t xml:space="preserve"> Executive Director</w:t>
      </w:r>
      <w:r>
        <w:rPr>
          <w:rFonts w:ascii="Arial" w:hAnsi="Arial" w:cs="Arial"/>
        </w:rPr>
        <w:t>; and</w:t>
      </w:r>
    </w:p>
    <w:p w14:paraId="1DA0F3A7" w14:textId="77777777" w:rsidR="00976468" w:rsidRDefault="00976468" w:rsidP="001054C9">
      <w:pPr>
        <w:pStyle w:val="ListParagraph"/>
        <w:numPr>
          <w:ilvl w:val="0"/>
          <w:numId w:val="26"/>
        </w:numPr>
        <w:jc w:val="both"/>
        <w:rPr>
          <w:rFonts w:ascii="Arial" w:hAnsi="Arial" w:cs="Arial"/>
        </w:rPr>
      </w:pPr>
      <w:r>
        <w:rPr>
          <w:rFonts w:ascii="Arial" w:hAnsi="Arial" w:cs="Arial"/>
        </w:rPr>
        <w:t>Manag</w:t>
      </w:r>
      <w:r w:rsidR="008A29C3">
        <w:rPr>
          <w:rFonts w:ascii="Arial" w:hAnsi="Arial" w:cs="Arial"/>
        </w:rPr>
        <w:t>ing</w:t>
      </w:r>
      <w:r>
        <w:rPr>
          <w:rFonts w:ascii="Arial" w:hAnsi="Arial" w:cs="Arial"/>
        </w:rPr>
        <w:t xml:space="preserve"> proposal development and</w:t>
      </w:r>
      <w:r w:rsidR="005E0A06" w:rsidRPr="005151E0">
        <w:rPr>
          <w:rFonts w:ascii="Arial" w:hAnsi="Arial" w:cs="Arial"/>
        </w:rPr>
        <w:t xml:space="preserve"> contract</w:t>
      </w:r>
      <w:r>
        <w:rPr>
          <w:rFonts w:ascii="Arial" w:hAnsi="Arial" w:cs="Arial"/>
        </w:rPr>
        <w:t xml:space="preserve"> negotiation</w:t>
      </w:r>
      <w:r w:rsidR="008A29C3">
        <w:rPr>
          <w:rFonts w:ascii="Arial" w:hAnsi="Arial" w:cs="Arial"/>
        </w:rPr>
        <w:t>s</w:t>
      </w:r>
      <w:r>
        <w:rPr>
          <w:rFonts w:ascii="Arial" w:hAnsi="Arial" w:cs="Arial"/>
        </w:rPr>
        <w:t xml:space="preserve"> </w:t>
      </w:r>
      <w:r w:rsidR="005E0A06" w:rsidRPr="005151E0">
        <w:rPr>
          <w:rFonts w:ascii="Arial" w:hAnsi="Arial" w:cs="Arial"/>
        </w:rPr>
        <w:t>for fiscal year 2015-16.</w:t>
      </w:r>
      <w:r w:rsidR="007B4F15" w:rsidRPr="005151E0">
        <w:rPr>
          <w:rFonts w:ascii="Arial" w:hAnsi="Arial" w:cs="Arial"/>
        </w:rPr>
        <w:t xml:space="preserve">  </w:t>
      </w:r>
    </w:p>
    <w:p w14:paraId="42B006B0" w14:textId="77777777" w:rsidR="00980645" w:rsidRPr="001054C9" w:rsidRDefault="007B4F15" w:rsidP="001054C9">
      <w:pPr>
        <w:jc w:val="both"/>
        <w:rPr>
          <w:rFonts w:ascii="Arial" w:hAnsi="Arial" w:cs="Arial"/>
        </w:rPr>
      </w:pPr>
      <w:r w:rsidRPr="001054C9">
        <w:rPr>
          <w:rFonts w:ascii="Arial" w:hAnsi="Arial" w:cs="Arial"/>
        </w:rPr>
        <w:t>Th</w:t>
      </w:r>
      <w:r w:rsidR="00A40A76">
        <w:rPr>
          <w:rFonts w:ascii="Arial" w:hAnsi="Arial" w:cs="Arial"/>
        </w:rPr>
        <w:t xml:space="preserve">e role of the TPM </w:t>
      </w:r>
      <w:r w:rsidRPr="001054C9">
        <w:rPr>
          <w:rFonts w:ascii="Arial" w:hAnsi="Arial" w:cs="Arial"/>
        </w:rPr>
        <w:t xml:space="preserve">would allow the current staff (Interim Director, support and clerical staff) to focus on completing </w:t>
      </w:r>
      <w:r w:rsidR="00A40A76">
        <w:rPr>
          <w:rFonts w:ascii="Arial" w:hAnsi="Arial" w:cs="Arial"/>
        </w:rPr>
        <w:t>its contract deliverables to the California Department of Education (CDE)</w:t>
      </w:r>
      <w:r w:rsidRPr="001054C9">
        <w:rPr>
          <w:rFonts w:ascii="Arial" w:hAnsi="Arial" w:cs="Arial"/>
        </w:rPr>
        <w:t xml:space="preserve">, as well as </w:t>
      </w:r>
      <w:r w:rsidR="00A40A76">
        <w:rPr>
          <w:rFonts w:ascii="Arial" w:hAnsi="Arial" w:cs="Arial"/>
        </w:rPr>
        <w:t xml:space="preserve">provide ongoing </w:t>
      </w:r>
      <w:r w:rsidRPr="001054C9">
        <w:rPr>
          <w:rFonts w:ascii="Arial" w:hAnsi="Arial" w:cs="Arial"/>
        </w:rPr>
        <w:t xml:space="preserve">support </w:t>
      </w:r>
      <w:r w:rsidR="00A40A76">
        <w:rPr>
          <w:rFonts w:ascii="Arial" w:hAnsi="Arial" w:cs="Arial"/>
        </w:rPr>
        <w:t>for CAN’s</w:t>
      </w:r>
      <w:r w:rsidRPr="001054C9">
        <w:rPr>
          <w:rFonts w:ascii="Arial" w:hAnsi="Arial" w:cs="Arial"/>
        </w:rPr>
        <w:t xml:space="preserve"> website, active committees, and communication to the field.</w:t>
      </w:r>
    </w:p>
    <w:p w14:paraId="75FD708A" w14:textId="66E00B48" w:rsidR="00CA11D4" w:rsidRPr="00794088" w:rsidRDefault="00A67178" w:rsidP="00794088">
      <w:pPr>
        <w:jc w:val="both"/>
        <w:rPr>
          <w:rFonts w:ascii="Arial" w:hAnsi="Arial" w:cs="Arial"/>
        </w:rPr>
      </w:pPr>
      <w:r w:rsidRPr="002C7252">
        <w:rPr>
          <w:rFonts w:ascii="Arial" w:hAnsi="Arial" w:cs="Arial"/>
        </w:rPr>
        <w:t xml:space="preserve">The </w:t>
      </w:r>
      <w:r w:rsidR="007B4F15" w:rsidRPr="002C7252">
        <w:rPr>
          <w:rFonts w:ascii="Arial" w:hAnsi="Arial" w:cs="Arial"/>
        </w:rPr>
        <w:t>California After</w:t>
      </w:r>
      <w:r w:rsidR="00A37660" w:rsidRPr="002C7252">
        <w:rPr>
          <w:rFonts w:ascii="Arial" w:hAnsi="Arial" w:cs="Arial"/>
        </w:rPr>
        <w:t>S</w:t>
      </w:r>
      <w:r w:rsidR="007B4F15" w:rsidRPr="002C7252">
        <w:rPr>
          <w:rFonts w:ascii="Arial" w:hAnsi="Arial" w:cs="Arial"/>
        </w:rPr>
        <w:t xml:space="preserve">chool Network </w:t>
      </w:r>
      <w:r w:rsidR="00A37660" w:rsidRPr="002C7252">
        <w:rPr>
          <w:rFonts w:ascii="Arial" w:hAnsi="Arial" w:cs="Arial"/>
        </w:rPr>
        <w:t xml:space="preserve">requests core operating support from the S. D. Bechtel, Jr. </w:t>
      </w:r>
      <w:r w:rsidR="00262D66" w:rsidRPr="00794088">
        <w:rPr>
          <w:rFonts w:ascii="Arial" w:hAnsi="Arial" w:cs="Arial"/>
        </w:rPr>
        <w:t>Foundation to</w:t>
      </w:r>
      <w:r w:rsidR="007B4F15" w:rsidRPr="00794088">
        <w:rPr>
          <w:rFonts w:ascii="Arial" w:hAnsi="Arial" w:cs="Arial"/>
        </w:rPr>
        <w:t xml:space="preserve"> 1) maintain </w:t>
      </w:r>
      <w:r w:rsidR="00362B63" w:rsidRPr="00794088">
        <w:rPr>
          <w:rFonts w:ascii="Arial" w:hAnsi="Arial" w:cs="Arial"/>
        </w:rPr>
        <w:t xml:space="preserve">CAN’s </w:t>
      </w:r>
      <w:r w:rsidRPr="00794088">
        <w:rPr>
          <w:rFonts w:ascii="Arial" w:hAnsi="Arial" w:cs="Arial"/>
        </w:rPr>
        <w:t xml:space="preserve">current </w:t>
      </w:r>
      <w:r w:rsidR="00A37660" w:rsidRPr="00794088">
        <w:rPr>
          <w:rFonts w:ascii="Arial" w:hAnsi="Arial" w:cs="Arial"/>
        </w:rPr>
        <w:t>operations</w:t>
      </w:r>
      <w:r w:rsidR="00362B63" w:rsidRPr="00794088">
        <w:rPr>
          <w:rFonts w:ascii="Arial" w:hAnsi="Arial" w:cs="Arial"/>
        </w:rPr>
        <w:t xml:space="preserve"> from </w:t>
      </w:r>
      <w:r w:rsidR="008A29C3" w:rsidRPr="00794088">
        <w:rPr>
          <w:rFonts w:ascii="Arial" w:hAnsi="Arial" w:cs="Arial"/>
        </w:rPr>
        <w:t xml:space="preserve">June </w:t>
      </w:r>
      <w:r w:rsidR="00A65557" w:rsidRPr="00794088">
        <w:rPr>
          <w:rFonts w:ascii="Arial" w:hAnsi="Arial" w:cs="Arial"/>
        </w:rPr>
        <w:t>through</w:t>
      </w:r>
      <w:r w:rsidR="00A65557" w:rsidRPr="00794088">
        <w:rPr>
          <w:rFonts w:ascii="Arial" w:hAnsi="Arial" w:cs="Arial"/>
        </w:rPr>
        <w:t xml:space="preserve"> </w:t>
      </w:r>
      <w:r w:rsidR="008A29C3" w:rsidRPr="00794088">
        <w:rPr>
          <w:rFonts w:ascii="Arial" w:hAnsi="Arial" w:cs="Arial"/>
        </w:rPr>
        <w:t>Dec</w:t>
      </w:r>
      <w:r w:rsidR="00362B63" w:rsidRPr="00794088">
        <w:rPr>
          <w:rFonts w:ascii="Arial" w:hAnsi="Arial" w:cs="Arial"/>
        </w:rPr>
        <w:t xml:space="preserve">ember 2015, and 2) employ a part-time Transition Project Manager </w:t>
      </w:r>
      <w:r w:rsidR="00A37660" w:rsidRPr="00794088">
        <w:rPr>
          <w:rFonts w:ascii="Arial" w:hAnsi="Arial" w:cs="Arial"/>
        </w:rPr>
        <w:t xml:space="preserve">as a consultant </w:t>
      </w:r>
      <w:r w:rsidR="00DC7866" w:rsidRPr="00794088">
        <w:rPr>
          <w:rFonts w:ascii="Arial" w:hAnsi="Arial" w:cs="Arial"/>
        </w:rPr>
        <w:t>during that time</w:t>
      </w:r>
      <w:r w:rsidR="00A37660" w:rsidRPr="00794088">
        <w:rPr>
          <w:rFonts w:ascii="Arial" w:hAnsi="Arial" w:cs="Arial"/>
        </w:rPr>
        <w:t xml:space="preserve"> and  a</w:t>
      </w:r>
      <w:r w:rsidR="00DD5523" w:rsidRPr="00794088">
        <w:rPr>
          <w:rFonts w:ascii="Arial" w:hAnsi="Arial" w:cs="Arial"/>
        </w:rPr>
        <w:t xml:space="preserve"> </w:t>
      </w:r>
      <w:r w:rsidR="00216E52" w:rsidRPr="00794088">
        <w:rPr>
          <w:rFonts w:ascii="Arial" w:hAnsi="Arial" w:cs="Arial"/>
        </w:rPr>
        <w:t>full</w:t>
      </w:r>
      <w:r w:rsidR="00A37660" w:rsidRPr="00794088">
        <w:rPr>
          <w:rFonts w:ascii="Arial" w:hAnsi="Arial" w:cs="Arial"/>
        </w:rPr>
        <w:t>–</w:t>
      </w:r>
      <w:r w:rsidR="00216E52" w:rsidRPr="00794088">
        <w:rPr>
          <w:rFonts w:ascii="Arial" w:hAnsi="Arial" w:cs="Arial"/>
        </w:rPr>
        <w:t>time</w:t>
      </w:r>
      <w:r w:rsidR="00A37660" w:rsidRPr="00794088">
        <w:rPr>
          <w:rFonts w:ascii="Arial" w:hAnsi="Arial" w:cs="Arial"/>
        </w:rPr>
        <w:t xml:space="preserve"> </w:t>
      </w:r>
      <w:r w:rsidR="00216E52" w:rsidRPr="00794088">
        <w:rPr>
          <w:rFonts w:ascii="Arial" w:hAnsi="Arial" w:cs="Arial"/>
        </w:rPr>
        <w:t>staff p</w:t>
      </w:r>
      <w:r w:rsidR="00A37660" w:rsidRPr="00794088">
        <w:rPr>
          <w:rFonts w:ascii="Arial" w:hAnsi="Arial" w:cs="Arial"/>
        </w:rPr>
        <w:t>osition</w:t>
      </w:r>
      <w:r w:rsidR="00AA3E0B" w:rsidRPr="00794088">
        <w:rPr>
          <w:rFonts w:ascii="Arial" w:hAnsi="Arial" w:cs="Arial"/>
        </w:rPr>
        <w:t xml:space="preserve"> for</w:t>
      </w:r>
      <w:r w:rsidR="001054C9" w:rsidRPr="00794088">
        <w:rPr>
          <w:rFonts w:ascii="Arial" w:hAnsi="Arial" w:cs="Arial"/>
        </w:rPr>
        <w:t xml:space="preserve"> the period of July 1 to October 31,</w:t>
      </w:r>
      <w:r w:rsidR="00216E52" w:rsidRPr="00794088">
        <w:rPr>
          <w:rFonts w:ascii="Arial" w:hAnsi="Arial" w:cs="Arial"/>
        </w:rPr>
        <w:t xml:space="preserve"> 2015. These positions will support the CAN </w:t>
      </w:r>
      <w:r w:rsidR="00A37660" w:rsidRPr="00794088">
        <w:rPr>
          <w:rFonts w:ascii="Arial" w:hAnsi="Arial" w:cs="Arial"/>
        </w:rPr>
        <w:t>L</w:t>
      </w:r>
      <w:r w:rsidR="00216E52" w:rsidRPr="00794088">
        <w:rPr>
          <w:rFonts w:ascii="Arial" w:hAnsi="Arial" w:cs="Arial"/>
        </w:rPr>
        <w:t xml:space="preserve">eadership </w:t>
      </w:r>
      <w:r w:rsidR="00A37660" w:rsidRPr="00794088">
        <w:rPr>
          <w:rFonts w:ascii="Arial" w:hAnsi="Arial" w:cs="Arial"/>
        </w:rPr>
        <w:t>T</w:t>
      </w:r>
      <w:r w:rsidR="00216E52" w:rsidRPr="00794088">
        <w:rPr>
          <w:rFonts w:ascii="Arial" w:hAnsi="Arial" w:cs="Arial"/>
        </w:rPr>
        <w:t xml:space="preserve">eam </w:t>
      </w:r>
      <w:r w:rsidR="00DD5523" w:rsidRPr="00794088">
        <w:rPr>
          <w:rFonts w:ascii="Arial" w:hAnsi="Arial" w:cs="Arial"/>
        </w:rPr>
        <w:t xml:space="preserve">and </w:t>
      </w:r>
      <w:r w:rsidR="00216E52" w:rsidRPr="00794088">
        <w:rPr>
          <w:rFonts w:ascii="Arial" w:hAnsi="Arial" w:cs="Arial"/>
        </w:rPr>
        <w:t>continue</w:t>
      </w:r>
      <w:r w:rsidR="00DD5523" w:rsidRPr="00794088">
        <w:rPr>
          <w:rFonts w:ascii="Arial" w:hAnsi="Arial" w:cs="Arial"/>
        </w:rPr>
        <w:t xml:space="preserve"> the</w:t>
      </w:r>
      <w:r w:rsidR="00216E52" w:rsidRPr="00794088">
        <w:rPr>
          <w:rFonts w:ascii="Arial" w:hAnsi="Arial" w:cs="Arial"/>
        </w:rPr>
        <w:t xml:space="preserve"> core</w:t>
      </w:r>
      <w:r w:rsidR="00DD5523" w:rsidRPr="00794088">
        <w:rPr>
          <w:rFonts w:ascii="Arial" w:hAnsi="Arial" w:cs="Arial"/>
        </w:rPr>
        <w:t xml:space="preserve"> work of CAN </w:t>
      </w:r>
      <w:r w:rsidR="00CA11D4" w:rsidRPr="00794088">
        <w:rPr>
          <w:rFonts w:ascii="Arial" w:hAnsi="Arial" w:cs="Arial"/>
        </w:rPr>
        <w:t xml:space="preserve">through </w:t>
      </w:r>
      <w:r w:rsidR="00A37660" w:rsidRPr="00794088">
        <w:rPr>
          <w:rFonts w:ascii="Arial" w:hAnsi="Arial" w:cs="Arial"/>
        </w:rPr>
        <w:t xml:space="preserve">this </w:t>
      </w:r>
      <w:r w:rsidR="00CA11D4" w:rsidRPr="00794088">
        <w:rPr>
          <w:rFonts w:ascii="Arial" w:hAnsi="Arial" w:cs="Arial"/>
        </w:rPr>
        <w:t xml:space="preserve">transition. </w:t>
      </w:r>
    </w:p>
    <w:p w14:paraId="16D35FD6" w14:textId="77777777" w:rsidR="00CA11D4" w:rsidRDefault="00CA11D4" w:rsidP="00A67178">
      <w:pPr>
        <w:pStyle w:val="ListParagraph"/>
        <w:ind w:left="0"/>
        <w:jc w:val="both"/>
        <w:rPr>
          <w:rFonts w:ascii="Arial" w:hAnsi="Arial" w:cs="Arial"/>
        </w:rPr>
      </w:pPr>
    </w:p>
    <w:p w14:paraId="46105867" w14:textId="77777777" w:rsidR="005151E0" w:rsidRDefault="005151E0">
      <w:pPr>
        <w:rPr>
          <w:rFonts w:ascii="Arial" w:hAnsi="Arial" w:cs="Arial"/>
          <w:b/>
        </w:rPr>
      </w:pPr>
      <w:r>
        <w:rPr>
          <w:rFonts w:ascii="Arial" w:hAnsi="Arial" w:cs="Arial"/>
          <w:b/>
        </w:rPr>
        <w:br w:type="page"/>
      </w:r>
    </w:p>
    <w:p w14:paraId="66A95127" w14:textId="57D00FAB" w:rsidR="00D572BA" w:rsidRPr="00D67E3C" w:rsidRDefault="00D572BA" w:rsidP="00D572BA">
      <w:pPr>
        <w:rPr>
          <w:rFonts w:ascii="Arial" w:hAnsi="Arial" w:cs="Arial"/>
          <w:b/>
          <w:sz w:val="28"/>
          <w:szCs w:val="28"/>
        </w:rPr>
      </w:pPr>
      <w:r w:rsidRPr="00D67E3C">
        <w:rPr>
          <w:rFonts w:ascii="Arial" w:hAnsi="Arial" w:cs="Arial"/>
          <w:b/>
          <w:sz w:val="28"/>
          <w:szCs w:val="28"/>
        </w:rPr>
        <w:lastRenderedPageBreak/>
        <w:t xml:space="preserve">Proposal Narrative: </w:t>
      </w:r>
      <w:r w:rsidRPr="00D67E3C">
        <w:rPr>
          <w:rFonts w:ascii="Arial" w:hAnsi="Arial" w:cs="Arial"/>
          <w:b/>
          <w:sz w:val="28"/>
          <w:szCs w:val="28"/>
        </w:rPr>
        <w:t>California AfterSchool Network Transition</w:t>
      </w:r>
    </w:p>
    <w:p w14:paraId="631FF139" w14:textId="77777777" w:rsidR="00213009" w:rsidRPr="005151E0" w:rsidRDefault="00B056FB" w:rsidP="008F11B7">
      <w:pPr>
        <w:pStyle w:val="ListParagraph"/>
        <w:ind w:left="360"/>
        <w:rPr>
          <w:rFonts w:cs="Arial"/>
        </w:rPr>
      </w:pPr>
      <w:r w:rsidRPr="005151E0">
        <w:rPr>
          <w:rFonts w:cs="Arial"/>
        </w:rPr>
        <w:t xml:space="preserve">What are your organization’s mission, vision and long-term goals? </w:t>
      </w:r>
    </w:p>
    <w:p w14:paraId="5B761091" w14:textId="77777777" w:rsidR="003E6400" w:rsidRPr="005151E0" w:rsidRDefault="00B056FB" w:rsidP="009732C6">
      <w:pPr>
        <w:pStyle w:val="ListParagraph"/>
        <w:ind w:left="360"/>
        <w:rPr>
          <w:rFonts w:cs="Arial"/>
        </w:rPr>
      </w:pPr>
      <w:r w:rsidRPr="005151E0">
        <w:rPr>
          <w:rFonts w:cs="Arial"/>
        </w:rPr>
        <w:t xml:space="preserve">What are your key objectives over the period of this grant?  </w:t>
      </w:r>
    </w:p>
    <w:p w14:paraId="5B6663FD" w14:textId="77777777" w:rsidR="00173E0F" w:rsidRPr="005151E0" w:rsidRDefault="00173E0F" w:rsidP="00173E0F">
      <w:pPr>
        <w:rPr>
          <w:rFonts w:ascii="Arial" w:hAnsi="Arial" w:cs="Arial"/>
          <w:b/>
        </w:rPr>
      </w:pPr>
      <w:r w:rsidRPr="005151E0">
        <w:rPr>
          <w:rFonts w:ascii="Arial" w:hAnsi="Arial" w:cs="Arial"/>
          <w:b/>
        </w:rPr>
        <w:t>Background</w:t>
      </w:r>
    </w:p>
    <w:p w14:paraId="0216CE89" w14:textId="77777777" w:rsidR="00173E0F" w:rsidRPr="00794088" w:rsidRDefault="00173E0F" w:rsidP="00794088">
      <w:pPr>
        <w:jc w:val="both"/>
        <w:rPr>
          <w:rFonts w:ascii="Arial" w:hAnsi="Arial" w:cs="Arial"/>
        </w:rPr>
      </w:pPr>
      <w:r w:rsidRPr="002C7252">
        <w:rPr>
          <w:rFonts w:ascii="Arial" w:hAnsi="Arial" w:cs="Arial"/>
        </w:rPr>
        <w:t>In 2005, the California AfterSchool Network (CAN) was established through a grant from the Charles Stewart Mott (C.S. Mott) Foundation. CAN was founded by a group of California after school stakeholders who held the common belief that a statewide “network”</w:t>
      </w:r>
      <w:r w:rsidRPr="00794088">
        <w:rPr>
          <w:rFonts w:ascii="Arial" w:hAnsi="Arial" w:cs="Arial"/>
        </w:rPr>
        <w:t xml:space="preserve"> represented an effective organizational structure to achieve the scale and scope necessary to influence state after school efforts for ensuring program quality. It was widely believed by the founding </w:t>
      </w:r>
      <w:r w:rsidR="004E6D65" w:rsidRPr="00794088">
        <w:rPr>
          <w:rFonts w:ascii="Arial" w:hAnsi="Arial" w:cs="Arial"/>
        </w:rPr>
        <w:t>L</w:t>
      </w:r>
      <w:r w:rsidRPr="00794088">
        <w:rPr>
          <w:rFonts w:ascii="Arial" w:hAnsi="Arial" w:cs="Arial"/>
        </w:rPr>
        <w:t xml:space="preserve">eadership </w:t>
      </w:r>
      <w:r w:rsidR="004E6D65" w:rsidRPr="00794088">
        <w:rPr>
          <w:rFonts w:ascii="Arial" w:hAnsi="Arial" w:cs="Arial"/>
        </w:rPr>
        <w:t>T</w:t>
      </w:r>
      <w:r w:rsidRPr="00794088">
        <w:rPr>
          <w:rFonts w:ascii="Arial" w:hAnsi="Arial" w:cs="Arial"/>
        </w:rPr>
        <w:t xml:space="preserve">eam that: networks can play an important role in identifying promising strategies and courses of action and disseminating those strategies and practices to public and private organizations; networks can be a powerful way to share field and program expertise with state agencies; networks can help inform public and private philanthropy investments in after school learning strategies; and that networks provide a vehicle for participants to communicate, exchange information, and learn from one another’s experiences. The founding of CAN also corresponded with the rapid scale-up and implementation of California’s After School Education and Safety (ASES) program </w:t>
      </w:r>
      <w:r w:rsidR="004E6D65" w:rsidRPr="00794088">
        <w:rPr>
          <w:rFonts w:ascii="Arial" w:hAnsi="Arial" w:cs="Arial"/>
        </w:rPr>
        <w:t xml:space="preserve">made possible with funding through Proposition 49 </w:t>
      </w:r>
      <w:r w:rsidRPr="00794088">
        <w:rPr>
          <w:rFonts w:ascii="Arial" w:hAnsi="Arial" w:cs="Arial"/>
        </w:rPr>
        <w:t>along with the expansion of the C.S. Mott Foundation’s national after school networks initiative.</w:t>
      </w:r>
    </w:p>
    <w:p w14:paraId="3FFE0748" w14:textId="77777777" w:rsidR="00173E0F" w:rsidRPr="005151E0" w:rsidRDefault="00173E0F" w:rsidP="00173E0F">
      <w:pPr>
        <w:rPr>
          <w:rFonts w:ascii="Arial" w:hAnsi="Arial" w:cs="Arial"/>
          <w:b/>
        </w:rPr>
      </w:pPr>
      <w:r w:rsidRPr="005151E0">
        <w:rPr>
          <w:rFonts w:ascii="Arial" w:hAnsi="Arial" w:cs="Arial"/>
          <w:b/>
        </w:rPr>
        <w:t>CAN’s Mission and Purpose</w:t>
      </w:r>
    </w:p>
    <w:p w14:paraId="0F6A20C4" w14:textId="77777777" w:rsidR="00093682" w:rsidRPr="005151E0" w:rsidRDefault="00173E0F" w:rsidP="00093682">
      <w:pPr>
        <w:pStyle w:val="BodyText"/>
        <w:kinsoku w:val="0"/>
        <w:overflowPunct w:val="0"/>
        <w:jc w:val="both"/>
        <w:rPr>
          <w:rFonts w:ascii="Arial" w:hAnsi="Arial" w:cs="Arial"/>
          <w:color w:val="000000" w:themeColor="text1"/>
        </w:rPr>
      </w:pPr>
      <w:r w:rsidRPr="005151E0">
        <w:rPr>
          <w:rFonts w:ascii="Arial" w:hAnsi="Arial" w:cs="Arial"/>
        </w:rPr>
        <w:t>The mission of the California After</w:t>
      </w:r>
      <w:r w:rsidR="00E56EC5">
        <w:rPr>
          <w:rFonts w:ascii="Arial" w:hAnsi="Arial" w:cs="Arial"/>
        </w:rPr>
        <w:t>S</w:t>
      </w:r>
      <w:r w:rsidRPr="005151E0">
        <w:rPr>
          <w:rFonts w:ascii="Arial" w:hAnsi="Arial" w:cs="Arial"/>
        </w:rPr>
        <w:t>chool Network is to provide expanded learning practitioners, advocates, and community members with the resources and tools necessary to build high-quality out-of-school time programs in California.</w:t>
      </w:r>
      <w:r w:rsidRPr="005151E0">
        <w:rPr>
          <w:rFonts w:ascii="Arial" w:hAnsi="Arial" w:cs="Arial"/>
          <w:color w:val="343434"/>
        </w:rPr>
        <w:t xml:space="preserve"> </w:t>
      </w:r>
      <w:r w:rsidR="00093682" w:rsidRPr="005151E0">
        <w:rPr>
          <w:rFonts w:ascii="Arial" w:hAnsi="Arial" w:cs="Arial"/>
          <w:color w:val="000000" w:themeColor="text1"/>
        </w:rPr>
        <w:t xml:space="preserve">CAN’s purpose is to convene stakeholders for consensus building and collective action, communicate with the expanded learning field and amplify their needs to state policy makers and state agencies, and disseminate quality practices and new policies that serve to strengthen expanded learning opportunities for students. </w:t>
      </w:r>
    </w:p>
    <w:p w14:paraId="7577ADE1" w14:textId="77777777" w:rsidR="00173E0F" w:rsidRPr="005151E0" w:rsidRDefault="00173E0F" w:rsidP="00173E0F">
      <w:pPr>
        <w:pStyle w:val="BodyText"/>
        <w:kinsoku w:val="0"/>
        <w:overflowPunct w:val="0"/>
        <w:jc w:val="both"/>
        <w:rPr>
          <w:rFonts w:ascii="Arial" w:hAnsi="Arial" w:cs="Arial"/>
          <w:color w:val="000000" w:themeColor="text1"/>
        </w:rPr>
      </w:pPr>
      <w:r w:rsidRPr="005151E0">
        <w:rPr>
          <w:rFonts w:ascii="Arial" w:hAnsi="Arial" w:cs="Arial"/>
          <w:color w:val="000000" w:themeColor="text1"/>
        </w:rPr>
        <w:t xml:space="preserve">In June 2013, CAN released its new strategic plan, which identified five strategic priority </w:t>
      </w:r>
      <w:r w:rsidR="00093682" w:rsidRPr="005151E0">
        <w:rPr>
          <w:rFonts w:ascii="Arial" w:hAnsi="Arial" w:cs="Arial"/>
          <w:color w:val="000000" w:themeColor="text1"/>
        </w:rPr>
        <w:t xml:space="preserve">areas to </w:t>
      </w:r>
      <w:r w:rsidRPr="005151E0">
        <w:rPr>
          <w:rFonts w:ascii="Arial" w:hAnsi="Arial" w:cs="Arial"/>
          <w:color w:val="000000" w:themeColor="text1"/>
        </w:rPr>
        <w:t xml:space="preserve">focus </w:t>
      </w:r>
      <w:r w:rsidR="00E56EC5">
        <w:rPr>
          <w:rFonts w:ascii="Arial" w:hAnsi="Arial" w:cs="Arial"/>
          <w:color w:val="000000" w:themeColor="text1"/>
        </w:rPr>
        <w:t>its</w:t>
      </w:r>
      <w:r w:rsidR="00E56EC5" w:rsidRPr="005151E0">
        <w:rPr>
          <w:rFonts w:ascii="Arial" w:hAnsi="Arial" w:cs="Arial"/>
          <w:color w:val="000000" w:themeColor="text1"/>
        </w:rPr>
        <w:t xml:space="preserve"> </w:t>
      </w:r>
      <w:r w:rsidRPr="005151E0">
        <w:rPr>
          <w:rFonts w:ascii="Arial" w:hAnsi="Arial" w:cs="Arial"/>
          <w:color w:val="000000" w:themeColor="text1"/>
        </w:rPr>
        <w:t>work over the next three years. CAN’s renewed strategic direction sets forth the criteria by which to assess new opportunities and needs of the field according to how closely they correspond to the following goal areas:</w:t>
      </w:r>
    </w:p>
    <w:p w14:paraId="0B56972A" w14:textId="77777777" w:rsidR="00173E0F" w:rsidRPr="005151E0" w:rsidRDefault="00093682" w:rsidP="00093682">
      <w:pPr>
        <w:pStyle w:val="BodyText"/>
        <w:kinsoku w:val="0"/>
        <w:overflowPunct w:val="0"/>
        <w:jc w:val="both"/>
        <w:rPr>
          <w:rFonts w:ascii="Arial" w:hAnsi="Arial" w:cs="Arial"/>
          <w:color w:val="000000" w:themeColor="text1"/>
        </w:rPr>
      </w:pPr>
      <w:r w:rsidRPr="005151E0">
        <w:rPr>
          <w:rFonts w:ascii="Arial" w:hAnsi="Arial" w:cs="Arial"/>
          <w:b/>
          <w:i/>
          <w:color w:val="000000" w:themeColor="text1"/>
        </w:rPr>
        <w:br/>
      </w:r>
      <w:r w:rsidR="00173E0F" w:rsidRPr="005151E0">
        <w:rPr>
          <w:rFonts w:ascii="Arial" w:hAnsi="Arial" w:cs="Arial"/>
          <w:b/>
          <w:i/>
          <w:color w:val="000000" w:themeColor="text1"/>
        </w:rPr>
        <w:t>Goal 1.</w:t>
      </w:r>
      <w:r w:rsidR="00173E0F" w:rsidRPr="005151E0">
        <w:rPr>
          <w:rFonts w:ascii="Arial" w:hAnsi="Arial" w:cs="Arial"/>
          <w:color w:val="000000" w:themeColor="text1"/>
        </w:rPr>
        <w:t xml:space="preserve"> </w:t>
      </w:r>
      <w:r w:rsidR="000D1E98" w:rsidRPr="005151E0">
        <w:rPr>
          <w:rFonts w:ascii="Arial" w:hAnsi="Arial" w:cs="Arial"/>
          <w:color w:val="000000" w:themeColor="text1"/>
        </w:rPr>
        <w:t xml:space="preserve">  </w:t>
      </w:r>
      <w:r w:rsidR="00173E0F" w:rsidRPr="005151E0">
        <w:rPr>
          <w:rFonts w:ascii="Arial" w:hAnsi="Arial" w:cs="Arial"/>
          <w:b/>
          <w:color w:val="000000" w:themeColor="text1"/>
        </w:rPr>
        <w:t>Program Quality</w:t>
      </w:r>
      <w:r w:rsidR="00173E0F" w:rsidRPr="005151E0">
        <w:rPr>
          <w:rFonts w:ascii="Arial" w:hAnsi="Arial" w:cs="Arial"/>
          <w:color w:val="000000" w:themeColor="text1"/>
        </w:rPr>
        <w:t>: CAN is a trusted resource for expanded learning programs.</w:t>
      </w:r>
    </w:p>
    <w:p w14:paraId="13F1D4A4" w14:textId="1C8B5B37" w:rsidR="00173E0F" w:rsidRPr="00ED6B04" w:rsidRDefault="00173E0F" w:rsidP="00ED6B04">
      <w:pPr>
        <w:pStyle w:val="BodyText"/>
        <w:kinsoku w:val="0"/>
        <w:overflowPunct w:val="0"/>
        <w:ind w:left="900" w:hanging="900"/>
        <w:jc w:val="both"/>
        <w:rPr>
          <w:rFonts w:ascii="Arial" w:hAnsi="Arial" w:cs="Arial"/>
          <w:b/>
          <w:i/>
          <w:color w:val="000000" w:themeColor="text1"/>
        </w:rPr>
      </w:pPr>
      <w:r w:rsidRPr="005151E0">
        <w:rPr>
          <w:rFonts w:ascii="Arial" w:hAnsi="Arial" w:cs="Arial"/>
          <w:b/>
          <w:i/>
          <w:color w:val="000000" w:themeColor="text1"/>
        </w:rPr>
        <w:t>Goal 2.</w:t>
      </w:r>
      <w:r w:rsidR="00ED6B04">
        <w:rPr>
          <w:rFonts w:ascii="Arial" w:hAnsi="Arial" w:cs="Arial"/>
          <w:b/>
          <w:i/>
          <w:color w:val="000000" w:themeColor="text1"/>
        </w:rPr>
        <w:t xml:space="preserve"> </w:t>
      </w:r>
      <w:r w:rsidRPr="00ED6B04">
        <w:rPr>
          <w:rFonts w:ascii="Arial" w:hAnsi="Arial" w:cs="Arial"/>
          <w:b/>
          <w:color w:val="000000" w:themeColor="text1"/>
        </w:rPr>
        <w:t xml:space="preserve">Leadership Development: </w:t>
      </w:r>
      <w:r w:rsidRPr="00ED6B04">
        <w:rPr>
          <w:rFonts w:ascii="Arial" w:hAnsi="Arial" w:cs="Arial"/>
          <w:color w:val="000000" w:themeColor="text1"/>
        </w:rPr>
        <w:t>CAN identifies and develops resources that support emerging leaders throughout the expanded learning system.</w:t>
      </w:r>
    </w:p>
    <w:p w14:paraId="3F775BC3" w14:textId="77777777" w:rsidR="00173E0F" w:rsidRPr="005151E0" w:rsidRDefault="00173E0F" w:rsidP="00173E0F">
      <w:pPr>
        <w:pStyle w:val="BodyText"/>
        <w:kinsoku w:val="0"/>
        <w:overflowPunct w:val="0"/>
        <w:ind w:left="900" w:hanging="900"/>
        <w:jc w:val="both"/>
        <w:rPr>
          <w:rFonts w:ascii="Arial" w:hAnsi="Arial" w:cs="Arial"/>
          <w:color w:val="000000" w:themeColor="text1"/>
        </w:rPr>
      </w:pPr>
      <w:r w:rsidRPr="005151E0">
        <w:rPr>
          <w:rFonts w:ascii="Arial" w:hAnsi="Arial" w:cs="Arial"/>
          <w:b/>
          <w:i/>
          <w:color w:val="000000" w:themeColor="text1"/>
        </w:rPr>
        <w:t>Goal 3.</w:t>
      </w:r>
      <w:r w:rsidRPr="005151E0">
        <w:rPr>
          <w:rFonts w:ascii="Arial" w:hAnsi="Arial" w:cs="Arial"/>
          <w:color w:val="000000" w:themeColor="text1"/>
        </w:rPr>
        <w:t xml:space="preserve"> </w:t>
      </w:r>
      <w:r w:rsidR="000D1E98" w:rsidRPr="005151E0">
        <w:rPr>
          <w:rFonts w:ascii="Arial" w:hAnsi="Arial" w:cs="Arial"/>
          <w:color w:val="000000" w:themeColor="text1"/>
        </w:rPr>
        <w:t xml:space="preserve"> </w:t>
      </w:r>
      <w:r w:rsidRPr="005151E0">
        <w:rPr>
          <w:rFonts w:ascii="Arial" w:hAnsi="Arial" w:cs="Arial"/>
          <w:b/>
          <w:color w:val="000000" w:themeColor="text1"/>
        </w:rPr>
        <w:t>K-16 Partnership and Collaboration</w:t>
      </w:r>
      <w:r w:rsidRPr="005151E0">
        <w:rPr>
          <w:rFonts w:ascii="Arial" w:hAnsi="Arial" w:cs="Arial"/>
          <w:color w:val="000000" w:themeColor="text1"/>
        </w:rPr>
        <w:t>: CAN is an integral partner in the success of the K-16 system, creating and facilitating partnerships and collaboration among stakeholders that support positive child and youth outcomes.</w:t>
      </w:r>
    </w:p>
    <w:p w14:paraId="61082CEB" w14:textId="77777777" w:rsidR="00173E0F" w:rsidRPr="005151E0" w:rsidRDefault="00173E0F" w:rsidP="00173E0F">
      <w:pPr>
        <w:pStyle w:val="BodyText"/>
        <w:kinsoku w:val="0"/>
        <w:overflowPunct w:val="0"/>
        <w:ind w:left="900" w:hanging="900"/>
        <w:jc w:val="both"/>
        <w:rPr>
          <w:rFonts w:ascii="Arial" w:hAnsi="Arial" w:cs="Arial"/>
          <w:color w:val="000000" w:themeColor="text1"/>
        </w:rPr>
      </w:pPr>
      <w:r w:rsidRPr="005151E0">
        <w:rPr>
          <w:rFonts w:ascii="Arial" w:hAnsi="Arial" w:cs="Arial"/>
          <w:b/>
          <w:i/>
          <w:color w:val="000000" w:themeColor="text1"/>
        </w:rPr>
        <w:t>Goal 4.</w:t>
      </w:r>
      <w:r w:rsidRPr="005151E0">
        <w:rPr>
          <w:rFonts w:ascii="Arial" w:hAnsi="Arial" w:cs="Arial"/>
          <w:color w:val="000000" w:themeColor="text1"/>
        </w:rPr>
        <w:t xml:space="preserve"> </w:t>
      </w:r>
      <w:r w:rsidR="000D1E98" w:rsidRPr="005151E0">
        <w:rPr>
          <w:rFonts w:ascii="Arial" w:hAnsi="Arial" w:cs="Arial"/>
          <w:color w:val="000000" w:themeColor="text1"/>
        </w:rPr>
        <w:t xml:space="preserve"> </w:t>
      </w:r>
      <w:r w:rsidRPr="005151E0">
        <w:rPr>
          <w:rFonts w:ascii="Arial" w:hAnsi="Arial" w:cs="Arial"/>
          <w:b/>
          <w:color w:val="000000" w:themeColor="text1"/>
        </w:rPr>
        <w:t>Influence and Inform</w:t>
      </w:r>
      <w:r w:rsidRPr="005151E0">
        <w:rPr>
          <w:rFonts w:ascii="Arial" w:hAnsi="Arial" w:cs="Arial"/>
          <w:color w:val="000000" w:themeColor="text1"/>
        </w:rPr>
        <w:t>: CAN influences and inform</w:t>
      </w:r>
      <w:r w:rsidR="005D2942">
        <w:rPr>
          <w:rFonts w:ascii="Arial" w:hAnsi="Arial" w:cs="Arial"/>
          <w:color w:val="000000" w:themeColor="text1"/>
        </w:rPr>
        <w:t>s</w:t>
      </w:r>
      <w:r w:rsidRPr="005151E0">
        <w:rPr>
          <w:rFonts w:ascii="Arial" w:hAnsi="Arial" w:cs="Arial"/>
          <w:color w:val="000000" w:themeColor="text1"/>
        </w:rPr>
        <w:t xml:space="preserve"> the decisions of stakeholders by serving as a bridge between the expanded learning field and policy makers to improve </w:t>
      </w:r>
      <w:r w:rsidRPr="005151E0">
        <w:rPr>
          <w:rFonts w:ascii="Arial" w:hAnsi="Arial" w:cs="Arial"/>
          <w:color w:val="000000" w:themeColor="text1"/>
        </w:rPr>
        <w:lastRenderedPageBreak/>
        <w:t>quality and impact the academic, social, and emotional developmental experiences of children and youth.</w:t>
      </w:r>
    </w:p>
    <w:p w14:paraId="11B00E7D" w14:textId="77777777" w:rsidR="00C11A17" w:rsidRPr="005151E0" w:rsidRDefault="00173E0F" w:rsidP="00093682">
      <w:pPr>
        <w:ind w:left="900" w:hanging="900"/>
        <w:jc w:val="both"/>
        <w:rPr>
          <w:rFonts w:ascii="Arial" w:hAnsi="Arial" w:cs="Arial"/>
          <w:color w:val="000000" w:themeColor="text1"/>
        </w:rPr>
      </w:pPr>
      <w:r w:rsidRPr="005151E0">
        <w:rPr>
          <w:rFonts w:ascii="Arial" w:hAnsi="Arial" w:cs="Arial"/>
          <w:b/>
          <w:i/>
          <w:color w:val="000000" w:themeColor="text1"/>
        </w:rPr>
        <w:t>Goal 5.</w:t>
      </w:r>
      <w:r w:rsidRPr="005151E0">
        <w:rPr>
          <w:rFonts w:ascii="Arial" w:hAnsi="Arial" w:cs="Arial"/>
          <w:color w:val="000000" w:themeColor="text1"/>
        </w:rPr>
        <w:t xml:space="preserve"> </w:t>
      </w:r>
      <w:r w:rsidR="000D1E98" w:rsidRPr="005151E0">
        <w:rPr>
          <w:rFonts w:ascii="Arial" w:hAnsi="Arial" w:cs="Arial"/>
          <w:color w:val="000000" w:themeColor="text1"/>
        </w:rPr>
        <w:t xml:space="preserve"> </w:t>
      </w:r>
      <w:r w:rsidRPr="005151E0">
        <w:rPr>
          <w:rFonts w:ascii="Arial" w:hAnsi="Arial" w:cs="Arial"/>
          <w:b/>
          <w:color w:val="000000" w:themeColor="text1"/>
        </w:rPr>
        <w:t>Funding and Sustainability</w:t>
      </w:r>
      <w:r w:rsidRPr="005151E0">
        <w:rPr>
          <w:rFonts w:ascii="Arial" w:hAnsi="Arial" w:cs="Arial"/>
          <w:color w:val="000000" w:themeColor="text1"/>
        </w:rPr>
        <w:t>: CAN researches, competes for and secures funding for its projects and operations from a diverse array of public and private funding organizations. CAN engages in projects and pursues funding that directly supports its mission, vision, and purpose.</w:t>
      </w:r>
    </w:p>
    <w:p w14:paraId="2A288018" w14:textId="5B55BC07" w:rsidR="00093682" w:rsidRDefault="00093682" w:rsidP="000D1E98">
      <w:pPr>
        <w:jc w:val="both"/>
        <w:rPr>
          <w:rFonts w:ascii="Arial" w:hAnsi="Arial" w:cs="Arial"/>
          <w:b/>
          <w:color w:val="000000" w:themeColor="text1"/>
          <w:szCs w:val="20"/>
        </w:rPr>
      </w:pPr>
      <w:r w:rsidRPr="005151E0">
        <w:rPr>
          <w:rFonts w:ascii="Arial" w:hAnsi="Arial" w:cs="Arial"/>
          <w:b/>
          <w:color w:val="000000" w:themeColor="text1"/>
          <w:szCs w:val="20"/>
        </w:rPr>
        <w:t>Key Grant Objectives</w:t>
      </w:r>
    </w:p>
    <w:p w14:paraId="6B82EC73" w14:textId="77777777" w:rsidR="00783D3B" w:rsidRDefault="005D2942" w:rsidP="00783D3B">
      <w:pPr>
        <w:pStyle w:val="BodyText"/>
        <w:kinsoku w:val="0"/>
        <w:overflowPunct w:val="0"/>
        <w:jc w:val="both"/>
        <w:rPr>
          <w:rFonts w:ascii="Arial" w:hAnsi="Arial" w:cs="Arial"/>
        </w:rPr>
      </w:pPr>
      <w:r w:rsidRPr="00783D3B">
        <w:rPr>
          <w:rFonts w:ascii="Arial" w:hAnsi="Arial" w:cs="Arial"/>
        </w:rPr>
        <w:t xml:space="preserve">Core operating support from the S. D. Bechtel, Jr. Foundation would support CAN </w:t>
      </w:r>
      <w:r w:rsidR="000D1E98" w:rsidRPr="00783D3B">
        <w:rPr>
          <w:rFonts w:ascii="Arial" w:hAnsi="Arial" w:cs="Arial"/>
        </w:rPr>
        <w:t xml:space="preserve">during </w:t>
      </w:r>
      <w:r w:rsidR="008A29C3" w:rsidRPr="00783D3B">
        <w:rPr>
          <w:rFonts w:ascii="Arial" w:hAnsi="Arial" w:cs="Arial"/>
        </w:rPr>
        <w:t xml:space="preserve">its </w:t>
      </w:r>
      <w:r w:rsidR="000D1E98" w:rsidRPr="00783D3B">
        <w:rPr>
          <w:rFonts w:ascii="Arial" w:hAnsi="Arial" w:cs="Arial"/>
        </w:rPr>
        <w:t xml:space="preserve">transition </w:t>
      </w:r>
      <w:r w:rsidRPr="00783D3B">
        <w:rPr>
          <w:rFonts w:ascii="Arial" w:hAnsi="Arial" w:cs="Arial"/>
        </w:rPr>
        <w:t>to a new fiscal sponsor</w:t>
      </w:r>
      <w:r w:rsidR="00A0792C" w:rsidRPr="00783D3B">
        <w:rPr>
          <w:rFonts w:ascii="Arial" w:hAnsi="Arial" w:cs="Arial"/>
        </w:rPr>
        <w:t xml:space="preserve"> to </w:t>
      </w:r>
      <w:r w:rsidR="008A29C3" w:rsidRPr="00783D3B">
        <w:rPr>
          <w:rFonts w:ascii="Arial" w:hAnsi="Arial" w:cs="Arial"/>
        </w:rPr>
        <w:t xml:space="preserve">continue its </w:t>
      </w:r>
      <w:r w:rsidR="00A0792C" w:rsidRPr="00783D3B">
        <w:rPr>
          <w:rFonts w:ascii="Arial" w:hAnsi="Arial" w:cs="Arial"/>
        </w:rPr>
        <w:t xml:space="preserve">ongoing activities and </w:t>
      </w:r>
      <w:r w:rsidR="008A29C3" w:rsidRPr="00783D3B">
        <w:rPr>
          <w:rFonts w:ascii="Arial" w:hAnsi="Arial" w:cs="Arial"/>
        </w:rPr>
        <w:t xml:space="preserve">support </w:t>
      </w:r>
      <w:r w:rsidR="00A0792C" w:rsidRPr="00783D3B">
        <w:rPr>
          <w:rFonts w:ascii="Arial" w:hAnsi="Arial" w:cs="Arial"/>
        </w:rPr>
        <w:t xml:space="preserve">personnel costs </w:t>
      </w:r>
      <w:r w:rsidR="008A29C3" w:rsidRPr="00783D3B">
        <w:rPr>
          <w:rFonts w:ascii="Arial" w:hAnsi="Arial" w:cs="Arial"/>
        </w:rPr>
        <w:t xml:space="preserve">as it experiences a budget shortfall </w:t>
      </w:r>
      <w:r w:rsidR="00A0792C" w:rsidRPr="00783D3B">
        <w:rPr>
          <w:rFonts w:ascii="Arial" w:hAnsi="Arial" w:cs="Arial"/>
        </w:rPr>
        <w:t>between grants and contracts</w:t>
      </w:r>
      <w:r w:rsidR="000D1E98" w:rsidRPr="00783D3B">
        <w:rPr>
          <w:rFonts w:ascii="Arial" w:hAnsi="Arial" w:cs="Arial"/>
        </w:rPr>
        <w:t xml:space="preserve"> – </w:t>
      </w:r>
      <w:r w:rsidR="008A29C3" w:rsidRPr="00783D3B">
        <w:rPr>
          <w:rFonts w:ascii="Arial" w:hAnsi="Arial" w:cs="Arial"/>
        </w:rPr>
        <w:t xml:space="preserve">June </w:t>
      </w:r>
      <w:r w:rsidR="002C7252" w:rsidRPr="00783D3B">
        <w:rPr>
          <w:rFonts w:ascii="Arial" w:hAnsi="Arial" w:cs="Arial"/>
        </w:rPr>
        <w:t>through</w:t>
      </w:r>
      <w:r w:rsidR="002C7252" w:rsidRPr="00783D3B">
        <w:rPr>
          <w:rFonts w:ascii="Arial" w:hAnsi="Arial" w:cs="Arial"/>
        </w:rPr>
        <w:t xml:space="preserve"> </w:t>
      </w:r>
      <w:r w:rsidR="008A29C3" w:rsidRPr="00783D3B">
        <w:rPr>
          <w:rFonts w:ascii="Arial" w:hAnsi="Arial" w:cs="Arial"/>
        </w:rPr>
        <w:t>Dec</w:t>
      </w:r>
      <w:r w:rsidR="000D1E98" w:rsidRPr="00783D3B">
        <w:rPr>
          <w:rFonts w:ascii="Arial" w:hAnsi="Arial" w:cs="Arial"/>
        </w:rPr>
        <w:t>ember 2015</w:t>
      </w:r>
      <w:r w:rsidR="008A29C3" w:rsidRPr="00783D3B">
        <w:rPr>
          <w:rFonts w:ascii="Arial" w:hAnsi="Arial" w:cs="Arial"/>
        </w:rPr>
        <w:t>. Specific grant objectives include:</w:t>
      </w:r>
      <w:r w:rsidR="00262D66" w:rsidRPr="00783D3B">
        <w:rPr>
          <w:rFonts w:ascii="Arial" w:hAnsi="Arial" w:cs="Arial"/>
        </w:rPr>
        <w:t xml:space="preserve"> </w:t>
      </w:r>
    </w:p>
    <w:p w14:paraId="6EC6D269" w14:textId="18B5F12A" w:rsidR="008A29C3" w:rsidRPr="00783D3B" w:rsidRDefault="008A29C3" w:rsidP="00783D3B">
      <w:pPr>
        <w:pStyle w:val="BodyText"/>
        <w:numPr>
          <w:ilvl w:val="0"/>
          <w:numId w:val="45"/>
        </w:numPr>
        <w:kinsoku w:val="0"/>
        <w:overflowPunct w:val="0"/>
        <w:jc w:val="both"/>
        <w:rPr>
          <w:rFonts w:ascii="Arial" w:hAnsi="Arial" w:cs="Arial"/>
        </w:rPr>
      </w:pPr>
      <w:r w:rsidRPr="00783D3B">
        <w:rPr>
          <w:rFonts w:ascii="Arial" w:hAnsi="Arial" w:cs="Arial"/>
        </w:rPr>
        <w:t xml:space="preserve">CAN will </w:t>
      </w:r>
      <w:r w:rsidR="0080481E" w:rsidRPr="00783D3B">
        <w:rPr>
          <w:rFonts w:ascii="Arial" w:hAnsi="Arial" w:cs="Arial"/>
        </w:rPr>
        <w:t>contract with</w:t>
      </w:r>
      <w:r w:rsidR="000D1E98" w:rsidRPr="00783D3B">
        <w:rPr>
          <w:rFonts w:ascii="Arial" w:hAnsi="Arial" w:cs="Arial"/>
        </w:rPr>
        <w:t xml:space="preserve"> a part-tim</w:t>
      </w:r>
      <w:r w:rsidR="0080481E" w:rsidRPr="00783D3B">
        <w:rPr>
          <w:rFonts w:ascii="Arial" w:hAnsi="Arial" w:cs="Arial"/>
        </w:rPr>
        <w:t xml:space="preserve">e Transition Project Manager </w:t>
      </w:r>
      <w:r w:rsidR="00986E60" w:rsidRPr="00783D3B">
        <w:rPr>
          <w:rFonts w:ascii="Arial" w:hAnsi="Arial" w:cs="Arial"/>
        </w:rPr>
        <w:t>(TPM)</w:t>
      </w:r>
      <w:r w:rsidR="005D2942" w:rsidRPr="00783D3B">
        <w:rPr>
          <w:rFonts w:ascii="Arial" w:hAnsi="Arial" w:cs="Arial"/>
        </w:rPr>
        <w:t xml:space="preserve"> </w:t>
      </w:r>
      <w:r w:rsidR="002C7252" w:rsidRPr="00783D3B">
        <w:rPr>
          <w:rFonts w:ascii="Arial" w:hAnsi="Arial" w:cs="Arial"/>
        </w:rPr>
        <w:t>during that period</w:t>
      </w:r>
      <w:r w:rsidR="0080481E" w:rsidRPr="00783D3B">
        <w:rPr>
          <w:rFonts w:ascii="Arial" w:hAnsi="Arial" w:cs="Arial"/>
        </w:rPr>
        <w:t xml:space="preserve"> to</w:t>
      </w:r>
      <w:r w:rsidRPr="00783D3B">
        <w:rPr>
          <w:rFonts w:ascii="Arial" w:hAnsi="Arial" w:cs="Arial"/>
        </w:rPr>
        <w:t>:</w:t>
      </w:r>
    </w:p>
    <w:p w14:paraId="5C83011A" w14:textId="77777777" w:rsidR="008A29C3" w:rsidRDefault="00262D66" w:rsidP="00262D66">
      <w:pPr>
        <w:pStyle w:val="ListParagraph"/>
        <w:numPr>
          <w:ilvl w:val="1"/>
          <w:numId w:val="32"/>
        </w:numPr>
        <w:jc w:val="both"/>
        <w:rPr>
          <w:rFonts w:ascii="Arial" w:hAnsi="Arial" w:cs="Arial"/>
          <w:szCs w:val="20"/>
        </w:rPr>
      </w:pPr>
      <w:r w:rsidRPr="00262D66">
        <w:rPr>
          <w:rFonts w:ascii="Arial" w:hAnsi="Arial" w:cs="Arial"/>
          <w:szCs w:val="20"/>
        </w:rPr>
        <w:t>Facilitate</w:t>
      </w:r>
      <w:r w:rsidR="000D1E98" w:rsidRPr="00262D66">
        <w:rPr>
          <w:rFonts w:ascii="Arial" w:hAnsi="Arial" w:cs="Arial"/>
          <w:szCs w:val="20"/>
        </w:rPr>
        <w:t xml:space="preserve"> the physical transition of CAN</w:t>
      </w:r>
      <w:r w:rsidR="005D2942" w:rsidRPr="00262D66">
        <w:rPr>
          <w:rFonts w:ascii="Arial" w:hAnsi="Arial" w:cs="Arial"/>
          <w:szCs w:val="20"/>
        </w:rPr>
        <w:t>’s</w:t>
      </w:r>
      <w:r w:rsidR="000D1E98" w:rsidRPr="00262D66">
        <w:rPr>
          <w:rFonts w:ascii="Arial" w:hAnsi="Arial" w:cs="Arial"/>
          <w:szCs w:val="20"/>
        </w:rPr>
        <w:t xml:space="preserve"> office, electronic resources, and intellectual property </w:t>
      </w:r>
      <w:r w:rsidR="005D2942" w:rsidRPr="00262D66">
        <w:rPr>
          <w:rFonts w:ascii="Arial" w:hAnsi="Arial" w:cs="Arial"/>
          <w:szCs w:val="20"/>
        </w:rPr>
        <w:t xml:space="preserve">from UC Davis </w:t>
      </w:r>
      <w:r w:rsidR="000D1E98" w:rsidRPr="00262D66">
        <w:rPr>
          <w:rFonts w:ascii="Arial" w:hAnsi="Arial" w:cs="Arial"/>
          <w:szCs w:val="20"/>
        </w:rPr>
        <w:t>to the Foundation for California Community Colleges</w:t>
      </w:r>
      <w:r w:rsidR="0080481E" w:rsidRPr="00262D66">
        <w:rPr>
          <w:rFonts w:ascii="Arial" w:hAnsi="Arial" w:cs="Arial"/>
          <w:szCs w:val="20"/>
        </w:rPr>
        <w:t xml:space="preserve">; </w:t>
      </w:r>
    </w:p>
    <w:p w14:paraId="28CE1F22" w14:textId="77777777" w:rsidR="008A29C3" w:rsidRDefault="00262D66" w:rsidP="00262D66">
      <w:pPr>
        <w:pStyle w:val="ListParagraph"/>
        <w:numPr>
          <w:ilvl w:val="1"/>
          <w:numId w:val="32"/>
        </w:numPr>
        <w:jc w:val="both"/>
        <w:rPr>
          <w:rFonts w:ascii="Arial" w:hAnsi="Arial" w:cs="Arial"/>
          <w:szCs w:val="20"/>
        </w:rPr>
      </w:pPr>
      <w:r w:rsidRPr="00262D66">
        <w:rPr>
          <w:rFonts w:ascii="Arial" w:hAnsi="Arial" w:cs="Arial"/>
          <w:szCs w:val="20"/>
        </w:rPr>
        <w:t>Oversee</w:t>
      </w:r>
      <w:r w:rsidR="0080481E" w:rsidRPr="00262D66">
        <w:rPr>
          <w:rFonts w:ascii="Arial" w:hAnsi="Arial" w:cs="Arial"/>
          <w:szCs w:val="20"/>
        </w:rPr>
        <w:t xml:space="preserve"> </w:t>
      </w:r>
      <w:r w:rsidR="00A0792C" w:rsidRPr="00262D66">
        <w:rPr>
          <w:rFonts w:ascii="Arial" w:hAnsi="Arial" w:cs="Arial"/>
          <w:szCs w:val="20"/>
        </w:rPr>
        <w:t xml:space="preserve">and support </w:t>
      </w:r>
      <w:r w:rsidR="0080481E" w:rsidRPr="00262D66">
        <w:rPr>
          <w:rFonts w:ascii="Arial" w:hAnsi="Arial" w:cs="Arial"/>
          <w:szCs w:val="20"/>
        </w:rPr>
        <w:t xml:space="preserve">the hiring process </w:t>
      </w:r>
      <w:r w:rsidR="004F1347" w:rsidRPr="00262D66">
        <w:rPr>
          <w:rFonts w:ascii="Arial" w:hAnsi="Arial" w:cs="Arial"/>
          <w:szCs w:val="20"/>
        </w:rPr>
        <w:t>of a</w:t>
      </w:r>
      <w:r w:rsidR="00A0792C" w:rsidRPr="00262D66">
        <w:rPr>
          <w:rFonts w:ascii="Arial" w:hAnsi="Arial" w:cs="Arial"/>
          <w:szCs w:val="20"/>
        </w:rPr>
        <w:t>n</w:t>
      </w:r>
      <w:r w:rsidR="004F1347" w:rsidRPr="00262D66">
        <w:rPr>
          <w:rFonts w:ascii="Arial" w:hAnsi="Arial" w:cs="Arial"/>
          <w:szCs w:val="20"/>
        </w:rPr>
        <w:t xml:space="preserve"> Executive Director</w:t>
      </w:r>
      <w:r w:rsidR="008C701F">
        <w:rPr>
          <w:rFonts w:ascii="Arial" w:hAnsi="Arial" w:cs="Arial"/>
          <w:szCs w:val="20"/>
        </w:rPr>
        <w:t xml:space="preserve"> in collaboration with the Leadership Team</w:t>
      </w:r>
      <w:r w:rsidR="004F1347" w:rsidRPr="00262D66">
        <w:rPr>
          <w:rFonts w:ascii="Arial" w:hAnsi="Arial" w:cs="Arial"/>
          <w:szCs w:val="20"/>
        </w:rPr>
        <w:t>;</w:t>
      </w:r>
      <w:r w:rsidR="0080481E" w:rsidRPr="00262D66">
        <w:rPr>
          <w:rFonts w:ascii="Arial" w:hAnsi="Arial" w:cs="Arial"/>
          <w:szCs w:val="20"/>
        </w:rPr>
        <w:t xml:space="preserve"> </w:t>
      </w:r>
    </w:p>
    <w:p w14:paraId="068D2948" w14:textId="77777777" w:rsidR="008A29C3" w:rsidRDefault="00262D66" w:rsidP="00262D66">
      <w:pPr>
        <w:pStyle w:val="ListParagraph"/>
        <w:numPr>
          <w:ilvl w:val="1"/>
          <w:numId w:val="32"/>
        </w:numPr>
        <w:jc w:val="both"/>
        <w:rPr>
          <w:rFonts w:ascii="Arial" w:hAnsi="Arial" w:cs="Arial"/>
          <w:szCs w:val="20"/>
        </w:rPr>
      </w:pPr>
      <w:r w:rsidRPr="00262D66">
        <w:rPr>
          <w:rFonts w:ascii="Arial" w:hAnsi="Arial" w:cs="Arial"/>
          <w:szCs w:val="20"/>
        </w:rPr>
        <w:t>Secure</w:t>
      </w:r>
      <w:r w:rsidR="0080481E" w:rsidRPr="00262D66">
        <w:rPr>
          <w:rFonts w:ascii="Arial" w:hAnsi="Arial" w:cs="Arial"/>
          <w:szCs w:val="20"/>
        </w:rPr>
        <w:t xml:space="preserve"> ongoing </w:t>
      </w:r>
      <w:r w:rsidR="005D2942" w:rsidRPr="00262D66">
        <w:rPr>
          <w:rFonts w:ascii="Arial" w:hAnsi="Arial" w:cs="Arial"/>
          <w:szCs w:val="20"/>
        </w:rPr>
        <w:t xml:space="preserve">funding </w:t>
      </w:r>
      <w:r w:rsidR="0080481E" w:rsidRPr="00262D66">
        <w:rPr>
          <w:rFonts w:ascii="Arial" w:hAnsi="Arial" w:cs="Arial"/>
          <w:szCs w:val="20"/>
        </w:rPr>
        <w:t>support for CAN activities</w:t>
      </w:r>
      <w:r w:rsidR="005D2942" w:rsidRPr="00262D66">
        <w:rPr>
          <w:rFonts w:ascii="Arial" w:hAnsi="Arial" w:cs="Arial"/>
          <w:szCs w:val="20"/>
        </w:rPr>
        <w:t xml:space="preserve"> from </w:t>
      </w:r>
      <w:r w:rsidR="002A6331" w:rsidRPr="00262D66">
        <w:rPr>
          <w:rFonts w:ascii="Arial" w:hAnsi="Arial" w:cs="Arial"/>
          <w:szCs w:val="20"/>
        </w:rPr>
        <w:t xml:space="preserve">its existing funders including several </w:t>
      </w:r>
      <w:r w:rsidR="005D2942" w:rsidRPr="00262D66">
        <w:rPr>
          <w:rFonts w:ascii="Arial" w:hAnsi="Arial" w:cs="Arial"/>
          <w:szCs w:val="20"/>
        </w:rPr>
        <w:t>foundations and CDE</w:t>
      </w:r>
      <w:r w:rsidR="004F1347" w:rsidRPr="00262D66">
        <w:rPr>
          <w:rFonts w:ascii="Arial" w:hAnsi="Arial" w:cs="Arial"/>
          <w:szCs w:val="20"/>
        </w:rPr>
        <w:t xml:space="preserve">; and </w:t>
      </w:r>
    </w:p>
    <w:p w14:paraId="4C7CCEA2" w14:textId="77777777" w:rsidR="00D67E3C" w:rsidRDefault="00262D66" w:rsidP="00262D66">
      <w:pPr>
        <w:pStyle w:val="ListParagraph"/>
        <w:numPr>
          <w:ilvl w:val="1"/>
          <w:numId w:val="32"/>
        </w:numPr>
        <w:jc w:val="both"/>
        <w:rPr>
          <w:rFonts w:ascii="Arial" w:hAnsi="Arial" w:cs="Arial"/>
          <w:szCs w:val="20"/>
        </w:rPr>
      </w:pPr>
      <w:r>
        <w:rPr>
          <w:rFonts w:ascii="Arial" w:hAnsi="Arial" w:cs="Arial"/>
          <w:szCs w:val="20"/>
        </w:rPr>
        <w:t>Facilitate</w:t>
      </w:r>
      <w:r w:rsidR="004F1347" w:rsidRPr="00262D66">
        <w:rPr>
          <w:rFonts w:ascii="Arial" w:hAnsi="Arial" w:cs="Arial"/>
          <w:szCs w:val="20"/>
        </w:rPr>
        <w:t xml:space="preserve"> CAN Leadership Team activities to update CAN’s governance including the roles of CAN Leadership Team members, staff, and committees</w:t>
      </w:r>
      <w:r w:rsidR="008A29C3">
        <w:rPr>
          <w:rFonts w:ascii="Arial" w:hAnsi="Arial" w:cs="Arial"/>
          <w:szCs w:val="20"/>
        </w:rPr>
        <w:t xml:space="preserve">; </w:t>
      </w:r>
      <w:r w:rsidR="004F1347" w:rsidRPr="00262D66">
        <w:rPr>
          <w:rFonts w:ascii="Arial" w:hAnsi="Arial" w:cs="Arial"/>
          <w:szCs w:val="20"/>
        </w:rPr>
        <w:t xml:space="preserve">begin the process of </w:t>
      </w:r>
      <w:r w:rsidR="008A29C3">
        <w:rPr>
          <w:rFonts w:ascii="Arial" w:hAnsi="Arial" w:cs="Arial"/>
          <w:szCs w:val="20"/>
        </w:rPr>
        <w:t xml:space="preserve">recruiting </w:t>
      </w:r>
      <w:r w:rsidR="004F1347" w:rsidRPr="00262D66">
        <w:rPr>
          <w:rFonts w:ascii="Arial" w:hAnsi="Arial" w:cs="Arial"/>
          <w:szCs w:val="20"/>
        </w:rPr>
        <w:t>new Leadership Team member</w:t>
      </w:r>
      <w:r w:rsidR="008A29C3">
        <w:rPr>
          <w:rFonts w:ascii="Arial" w:hAnsi="Arial" w:cs="Arial"/>
          <w:szCs w:val="20"/>
        </w:rPr>
        <w:t xml:space="preserve">s; </w:t>
      </w:r>
      <w:r w:rsidR="00E23178">
        <w:rPr>
          <w:rFonts w:ascii="Arial" w:hAnsi="Arial" w:cs="Arial"/>
          <w:szCs w:val="20"/>
        </w:rPr>
        <w:t>developing the 2015-2016 Work Plan</w:t>
      </w:r>
      <w:r w:rsidR="008C701F">
        <w:rPr>
          <w:rFonts w:ascii="Arial" w:hAnsi="Arial" w:cs="Arial"/>
          <w:szCs w:val="20"/>
        </w:rPr>
        <w:t>; and developing a two year organizational budget.</w:t>
      </w:r>
      <w:r w:rsidR="004F1347" w:rsidRPr="00262D66">
        <w:rPr>
          <w:rFonts w:ascii="Arial" w:hAnsi="Arial" w:cs="Arial"/>
          <w:szCs w:val="20"/>
        </w:rPr>
        <w:t xml:space="preserve"> </w:t>
      </w:r>
    </w:p>
    <w:p w14:paraId="70755F08" w14:textId="6B0FED9F" w:rsidR="000D1E98" w:rsidRPr="00262D66" w:rsidRDefault="004F1347" w:rsidP="00D67E3C">
      <w:pPr>
        <w:pStyle w:val="ListParagraph"/>
        <w:ind w:left="1440"/>
        <w:jc w:val="both"/>
        <w:rPr>
          <w:rFonts w:ascii="Arial" w:hAnsi="Arial" w:cs="Arial"/>
          <w:szCs w:val="20"/>
        </w:rPr>
      </w:pPr>
      <w:r w:rsidRPr="00262D66">
        <w:rPr>
          <w:rFonts w:ascii="Arial" w:hAnsi="Arial" w:cs="Arial"/>
          <w:szCs w:val="20"/>
        </w:rPr>
        <w:t xml:space="preserve"> </w:t>
      </w:r>
    </w:p>
    <w:p w14:paraId="61CBB8BB" w14:textId="1B495A61" w:rsidR="00CF3C95" w:rsidRPr="00FD4A17" w:rsidRDefault="000B7328" w:rsidP="00D67E3C">
      <w:pPr>
        <w:pStyle w:val="ListParagraph"/>
        <w:numPr>
          <w:ilvl w:val="0"/>
          <w:numId w:val="45"/>
        </w:numPr>
        <w:spacing w:before="120"/>
        <w:contextualSpacing w:val="0"/>
        <w:jc w:val="both"/>
        <w:rPr>
          <w:rFonts w:ascii="Arial" w:hAnsi="Arial" w:cs="Arial"/>
          <w:szCs w:val="20"/>
        </w:rPr>
      </w:pPr>
      <w:r w:rsidRPr="00FD4A17">
        <w:rPr>
          <w:rFonts w:ascii="Arial" w:hAnsi="Arial" w:cs="Arial"/>
          <w:szCs w:val="20"/>
        </w:rPr>
        <w:t xml:space="preserve">Support </w:t>
      </w:r>
      <w:r w:rsidR="00CF3C95" w:rsidRPr="00FD4A17">
        <w:rPr>
          <w:rFonts w:ascii="Arial" w:hAnsi="Arial" w:cs="Arial"/>
          <w:szCs w:val="20"/>
        </w:rPr>
        <w:t>a</w:t>
      </w:r>
      <w:r w:rsidR="00086C60" w:rsidRPr="00FD4A17">
        <w:rPr>
          <w:rFonts w:ascii="Arial" w:hAnsi="Arial" w:cs="Arial"/>
          <w:szCs w:val="20"/>
        </w:rPr>
        <w:t xml:space="preserve"> program staff position</w:t>
      </w:r>
      <w:r w:rsidR="00DD5523" w:rsidRPr="00FD4A17">
        <w:rPr>
          <w:rFonts w:ascii="Arial" w:hAnsi="Arial" w:cs="Arial"/>
          <w:szCs w:val="20"/>
        </w:rPr>
        <w:t xml:space="preserve"> </w:t>
      </w:r>
      <w:r w:rsidR="00086C60" w:rsidRPr="00FD4A17">
        <w:rPr>
          <w:rFonts w:ascii="Arial" w:hAnsi="Arial" w:cs="Arial"/>
          <w:szCs w:val="20"/>
        </w:rPr>
        <w:t>from</w:t>
      </w:r>
      <w:r w:rsidR="00DD5523" w:rsidRPr="00FD4A17">
        <w:rPr>
          <w:rFonts w:ascii="Arial" w:hAnsi="Arial" w:cs="Arial"/>
          <w:szCs w:val="20"/>
        </w:rPr>
        <w:t xml:space="preserve"> July </w:t>
      </w:r>
      <w:r w:rsidRPr="00FD4A17">
        <w:rPr>
          <w:rFonts w:ascii="Arial" w:hAnsi="Arial" w:cs="Arial"/>
          <w:szCs w:val="20"/>
        </w:rPr>
        <w:t xml:space="preserve">1 </w:t>
      </w:r>
      <w:r w:rsidR="00086C60" w:rsidRPr="00FD4A17">
        <w:rPr>
          <w:rFonts w:ascii="Arial" w:hAnsi="Arial" w:cs="Arial"/>
          <w:szCs w:val="20"/>
        </w:rPr>
        <w:t>to</w:t>
      </w:r>
      <w:r w:rsidR="00216E52" w:rsidRPr="00FD4A17">
        <w:rPr>
          <w:rFonts w:ascii="Arial" w:hAnsi="Arial" w:cs="Arial"/>
          <w:szCs w:val="20"/>
        </w:rPr>
        <w:t xml:space="preserve"> October</w:t>
      </w:r>
      <w:r w:rsidRPr="00FD4A17">
        <w:rPr>
          <w:rFonts w:ascii="Arial" w:hAnsi="Arial" w:cs="Arial"/>
          <w:szCs w:val="20"/>
        </w:rPr>
        <w:t xml:space="preserve"> 31</w:t>
      </w:r>
      <w:r w:rsidR="00262D66" w:rsidRPr="00FD4A17">
        <w:rPr>
          <w:rFonts w:ascii="Arial" w:hAnsi="Arial" w:cs="Arial"/>
          <w:szCs w:val="20"/>
        </w:rPr>
        <w:t>,</w:t>
      </w:r>
      <w:r w:rsidR="00DD5523" w:rsidRPr="00FD4A17">
        <w:rPr>
          <w:rFonts w:ascii="Arial" w:hAnsi="Arial" w:cs="Arial"/>
          <w:szCs w:val="20"/>
        </w:rPr>
        <w:t xml:space="preserve"> 2015</w:t>
      </w:r>
      <w:r w:rsidR="00086C60" w:rsidRPr="00FD4A17">
        <w:rPr>
          <w:rFonts w:ascii="Arial" w:hAnsi="Arial" w:cs="Arial"/>
          <w:szCs w:val="20"/>
        </w:rPr>
        <w:t xml:space="preserve">. </w:t>
      </w:r>
      <w:r w:rsidR="008F11B7" w:rsidRPr="00FD4A17">
        <w:rPr>
          <w:rFonts w:ascii="Arial" w:hAnsi="Arial" w:cs="Arial"/>
          <w:szCs w:val="20"/>
        </w:rPr>
        <w:t>This</w:t>
      </w:r>
      <w:r w:rsidR="00086C60" w:rsidRPr="00FD4A17">
        <w:rPr>
          <w:rFonts w:ascii="Arial" w:hAnsi="Arial" w:cs="Arial"/>
          <w:szCs w:val="20"/>
        </w:rPr>
        <w:t xml:space="preserve"> </w:t>
      </w:r>
      <w:r w:rsidR="00A0792C" w:rsidRPr="00FD4A17">
        <w:rPr>
          <w:rFonts w:ascii="Arial" w:hAnsi="Arial" w:cs="Arial"/>
          <w:szCs w:val="20"/>
        </w:rPr>
        <w:t>position will</w:t>
      </w:r>
      <w:r w:rsidR="00DD5523" w:rsidRPr="00FD4A17">
        <w:rPr>
          <w:rFonts w:ascii="Arial" w:hAnsi="Arial" w:cs="Arial"/>
          <w:szCs w:val="20"/>
        </w:rPr>
        <w:t xml:space="preserve"> </w:t>
      </w:r>
      <w:r w:rsidR="00086C60" w:rsidRPr="00FD4A17">
        <w:rPr>
          <w:rFonts w:ascii="Arial" w:hAnsi="Arial" w:cs="Arial"/>
          <w:szCs w:val="20"/>
        </w:rPr>
        <w:t xml:space="preserve">be responsible for </w:t>
      </w:r>
      <w:r w:rsidR="00CF3C95" w:rsidRPr="00FD4A17">
        <w:rPr>
          <w:rFonts w:ascii="Arial" w:hAnsi="Arial" w:cs="Arial"/>
          <w:szCs w:val="20"/>
        </w:rPr>
        <w:t>CAN’s ongoing</w:t>
      </w:r>
      <w:r w:rsidR="00086C60" w:rsidRPr="00FD4A17">
        <w:rPr>
          <w:rFonts w:ascii="Arial" w:hAnsi="Arial" w:cs="Arial"/>
          <w:szCs w:val="20"/>
        </w:rPr>
        <w:t xml:space="preserve"> </w:t>
      </w:r>
      <w:r w:rsidR="00DD5523" w:rsidRPr="00FD4A17">
        <w:rPr>
          <w:rFonts w:ascii="Arial" w:hAnsi="Arial" w:cs="Arial"/>
          <w:szCs w:val="20"/>
        </w:rPr>
        <w:t>work</w:t>
      </w:r>
      <w:r w:rsidR="00F67132" w:rsidRPr="00FD4A17">
        <w:rPr>
          <w:rFonts w:ascii="Arial" w:hAnsi="Arial" w:cs="Arial"/>
          <w:szCs w:val="20"/>
        </w:rPr>
        <w:t xml:space="preserve"> and deliverables to CDE</w:t>
      </w:r>
      <w:r w:rsidRPr="00FD4A17">
        <w:rPr>
          <w:rFonts w:ascii="Arial" w:hAnsi="Arial" w:cs="Arial"/>
          <w:szCs w:val="20"/>
        </w:rPr>
        <w:t xml:space="preserve"> as well as the completion of CAN’s current Work Plan objectives</w:t>
      </w:r>
      <w:r w:rsidR="00CF3C95" w:rsidRPr="00FD4A17">
        <w:rPr>
          <w:rFonts w:ascii="Arial" w:hAnsi="Arial" w:cs="Arial"/>
          <w:szCs w:val="20"/>
        </w:rPr>
        <w:t>.</w:t>
      </w:r>
    </w:p>
    <w:tbl>
      <w:tblPr>
        <w:tblStyle w:val="TableGrid"/>
        <w:tblW w:w="9473" w:type="dxa"/>
        <w:tblInd w:w="85" w:type="dxa"/>
        <w:tblLayout w:type="fixed"/>
        <w:tblLook w:val="04A0" w:firstRow="1" w:lastRow="0" w:firstColumn="1" w:lastColumn="0" w:noHBand="0" w:noVBand="1"/>
      </w:tblPr>
      <w:tblGrid>
        <w:gridCol w:w="4067"/>
        <w:gridCol w:w="1333"/>
        <w:gridCol w:w="4073"/>
      </w:tblGrid>
      <w:tr w:rsidR="00262D66" w14:paraId="114FD480" w14:textId="77777777" w:rsidTr="00DA563F">
        <w:tc>
          <w:tcPr>
            <w:tcW w:w="4067" w:type="dxa"/>
          </w:tcPr>
          <w:p w14:paraId="02C36EC7" w14:textId="77777777" w:rsidR="00262D66" w:rsidRDefault="00262D66" w:rsidP="0080481E">
            <w:pPr>
              <w:rPr>
                <w:rFonts w:ascii="Arial" w:hAnsi="Arial" w:cs="Arial"/>
                <w:b/>
                <w:sz w:val="20"/>
                <w:szCs w:val="20"/>
              </w:rPr>
            </w:pPr>
            <w:r>
              <w:rPr>
                <w:rFonts w:ascii="Arial" w:hAnsi="Arial" w:cs="Arial"/>
                <w:b/>
                <w:sz w:val="20"/>
                <w:szCs w:val="20"/>
              </w:rPr>
              <w:t>OBJECTIVE</w:t>
            </w:r>
          </w:p>
          <w:p w14:paraId="1E7D7507" w14:textId="77777777" w:rsidR="00262D66" w:rsidRDefault="00262D66" w:rsidP="0080481E">
            <w:pPr>
              <w:rPr>
                <w:rFonts w:ascii="Arial" w:hAnsi="Arial" w:cs="Arial"/>
                <w:b/>
                <w:sz w:val="20"/>
                <w:szCs w:val="20"/>
              </w:rPr>
            </w:pPr>
          </w:p>
        </w:tc>
        <w:tc>
          <w:tcPr>
            <w:tcW w:w="1333" w:type="dxa"/>
          </w:tcPr>
          <w:p w14:paraId="4DFF51E1" w14:textId="77777777" w:rsidR="00262D66" w:rsidRDefault="00262D66" w:rsidP="0080481E">
            <w:pPr>
              <w:rPr>
                <w:rFonts w:ascii="Arial" w:hAnsi="Arial" w:cs="Arial"/>
                <w:b/>
                <w:sz w:val="20"/>
                <w:szCs w:val="20"/>
              </w:rPr>
            </w:pPr>
            <w:r>
              <w:rPr>
                <w:rFonts w:ascii="Arial" w:hAnsi="Arial" w:cs="Arial"/>
                <w:b/>
                <w:sz w:val="20"/>
                <w:szCs w:val="20"/>
              </w:rPr>
              <w:t>TIMELINE</w:t>
            </w:r>
          </w:p>
        </w:tc>
        <w:tc>
          <w:tcPr>
            <w:tcW w:w="4073" w:type="dxa"/>
          </w:tcPr>
          <w:p w14:paraId="56F50864" w14:textId="77777777" w:rsidR="00262D66" w:rsidRDefault="00262D66" w:rsidP="0080481E">
            <w:pPr>
              <w:rPr>
                <w:rFonts w:ascii="Arial" w:hAnsi="Arial" w:cs="Arial"/>
                <w:b/>
                <w:sz w:val="20"/>
                <w:szCs w:val="20"/>
              </w:rPr>
            </w:pPr>
            <w:r>
              <w:rPr>
                <w:rFonts w:ascii="Arial" w:hAnsi="Arial" w:cs="Arial"/>
                <w:b/>
                <w:sz w:val="20"/>
                <w:szCs w:val="20"/>
              </w:rPr>
              <w:t>OUTCOME</w:t>
            </w:r>
          </w:p>
        </w:tc>
      </w:tr>
      <w:tr w:rsidR="00262D66" w:rsidRPr="00986E60" w14:paraId="671A78EE" w14:textId="77777777" w:rsidTr="00DA563F">
        <w:tc>
          <w:tcPr>
            <w:tcW w:w="4067" w:type="dxa"/>
          </w:tcPr>
          <w:p w14:paraId="3E97E2C1" w14:textId="77777777" w:rsidR="00262D66" w:rsidRPr="00986E60" w:rsidRDefault="00262D66" w:rsidP="0080481E">
            <w:pPr>
              <w:rPr>
                <w:rFonts w:ascii="Arial" w:hAnsi="Arial" w:cs="Arial"/>
                <w:b/>
                <w:sz w:val="18"/>
                <w:szCs w:val="20"/>
              </w:rPr>
            </w:pPr>
            <w:r>
              <w:rPr>
                <w:rFonts w:ascii="Arial" w:hAnsi="Arial" w:cs="Arial"/>
                <w:b/>
                <w:sz w:val="18"/>
                <w:szCs w:val="20"/>
              </w:rPr>
              <w:t>Contract with a</w:t>
            </w:r>
            <w:r w:rsidRPr="00E60CBD">
              <w:rPr>
                <w:rFonts w:ascii="Arial" w:hAnsi="Arial" w:cs="Arial"/>
                <w:b/>
                <w:sz w:val="18"/>
                <w:szCs w:val="20"/>
              </w:rPr>
              <w:t xml:space="preserve"> Transition Project Manager</w:t>
            </w:r>
            <w:r>
              <w:rPr>
                <w:rFonts w:ascii="Arial" w:hAnsi="Arial" w:cs="Arial"/>
                <w:b/>
                <w:sz w:val="18"/>
                <w:szCs w:val="20"/>
              </w:rPr>
              <w:t xml:space="preserve"> (TPM) to: </w:t>
            </w:r>
          </w:p>
        </w:tc>
        <w:tc>
          <w:tcPr>
            <w:tcW w:w="1333" w:type="dxa"/>
          </w:tcPr>
          <w:p w14:paraId="63E2DF0D" w14:textId="77777777" w:rsidR="00262D66" w:rsidRPr="00986E60" w:rsidRDefault="00262D66" w:rsidP="00E60CBD">
            <w:pPr>
              <w:rPr>
                <w:rFonts w:ascii="Arial" w:hAnsi="Arial" w:cs="Arial"/>
                <w:b/>
                <w:sz w:val="18"/>
                <w:szCs w:val="20"/>
              </w:rPr>
            </w:pPr>
          </w:p>
        </w:tc>
        <w:tc>
          <w:tcPr>
            <w:tcW w:w="4073" w:type="dxa"/>
          </w:tcPr>
          <w:p w14:paraId="1193E6DE" w14:textId="77777777" w:rsidR="00262D66" w:rsidRDefault="00262D66" w:rsidP="00E60CBD">
            <w:pPr>
              <w:pStyle w:val="ListParagraph"/>
              <w:numPr>
                <w:ilvl w:val="0"/>
                <w:numId w:val="17"/>
              </w:numPr>
              <w:ind w:left="212" w:hanging="212"/>
              <w:rPr>
                <w:rFonts w:ascii="Arial" w:hAnsi="Arial" w:cs="Arial"/>
                <w:sz w:val="18"/>
                <w:szCs w:val="20"/>
              </w:rPr>
            </w:pPr>
            <w:r w:rsidRPr="00986E60">
              <w:rPr>
                <w:rFonts w:ascii="Arial" w:hAnsi="Arial" w:cs="Arial"/>
                <w:sz w:val="18"/>
                <w:szCs w:val="20"/>
              </w:rPr>
              <w:t xml:space="preserve">Signed </w:t>
            </w:r>
            <w:r>
              <w:rPr>
                <w:rFonts w:ascii="Arial" w:hAnsi="Arial" w:cs="Arial"/>
                <w:sz w:val="18"/>
                <w:szCs w:val="20"/>
              </w:rPr>
              <w:t>Contract with TPM</w:t>
            </w:r>
          </w:p>
          <w:p w14:paraId="720C90C3" w14:textId="77777777" w:rsidR="00262D66" w:rsidRPr="00E60CBD" w:rsidRDefault="00262D66" w:rsidP="00E60CBD">
            <w:pPr>
              <w:pStyle w:val="ListParagraph"/>
              <w:numPr>
                <w:ilvl w:val="0"/>
                <w:numId w:val="17"/>
              </w:numPr>
              <w:ind w:left="212" w:hanging="212"/>
              <w:rPr>
                <w:rFonts w:ascii="Arial" w:hAnsi="Arial" w:cs="Arial"/>
                <w:sz w:val="18"/>
                <w:szCs w:val="20"/>
              </w:rPr>
            </w:pPr>
            <w:r>
              <w:rPr>
                <w:rFonts w:ascii="Arial" w:hAnsi="Arial" w:cs="Arial"/>
                <w:sz w:val="18"/>
                <w:szCs w:val="20"/>
              </w:rPr>
              <w:t xml:space="preserve">Signed </w:t>
            </w:r>
            <w:r w:rsidRPr="00986E60">
              <w:rPr>
                <w:rFonts w:ascii="Arial" w:hAnsi="Arial" w:cs="Arial"/>
                <w:sz w:val="18"/>
                <w:szCs w:val="20"/>
              </w:rPr>
              <w:t>MOU</w:t>
            </w:r>
            <w:r>
              <w:rPr>
                <w:rFonts w:ascii="Arial" w:hAnsi="Arial" w:cs="Arial"/>
                <w:sz w:val="18"/>
                <w:szCs w:val="20"/>
              </w:rPr>
              <w:t xml:space="preserve"> with FCCC</w:t>
            </w:r>
          </w:p>
        </w:tc>
      </w:tr>
      <w:tr w:rsidR="00262D66" w:rsidRPr="00986E60" w14:paraId="4AFF4494" w14:textId="77777777" w:rsidTr="00DA563F">
        <w:tc>
          <w:tcPr>
            <w:tcW w:w="4067" w:type="dxa"/>
          </w:tcPr>
          <w:p w14:paraId="7D9E3878" w14:textId="77777777" w:rsidR="00262D66" w:rsidRPr="00DA563F" w:rsidRDefault="00262D66" w:rsidP="00DA563F">
            <w:pPr>
              <w:pStyle w:val="ListParagraph"/>
              <w:numPr>
                <w:ilvl w:val="0"/>
                <w:numId w:val="34"/>
              </w:numPr>
              <w:ind w:left="342"/>
              <w:rPr>
                <w:rFonts w:cs="Arial"/>
                <w:b/>
                <w:szCs w:val="20"/>
              </w:rPr>
            </w:pPr>
            <w:r w:rsidRPr="00DE69EB">
              <w:rPr>
                <w:rFonts w:ascii="Arial" w:hAnsi="Arial" w:cs="Arial"/>
                <w:sz w:val="18"/>
                <w:szCs w:val="20"/>
              </w:rPr>
              <w:t>Facilitate the physical transition of CAN’s office, electronic resources, and intellectual property from UC Davis to the Foundation for California Community Colleges</w:t>
            </w:r>
          </w:p>
        </w:tc>
        <w:tc>
          <w:tcPr>
            <w:tcW w:w="1333" w:type="dxa"/>
          </w:tcPr>
          <w:p w14:paraId="39E95705" w14:textId="02440853" w:rsidR="00262D66" w:rsidRPr="00DA563F" w:rsidRDefault="00262D66" w:rsidP="00DA563F">
            <w:pPr>
              <w:ind w:left="595" w:hanging="720"/>
              <w:jc w:val="center"/>
              <w:rPr>
                <w:rFonts w:cs="Arial"/>
                <w:szCs w:val="20"/>
              </w:rPr>
            </w:pPr>
            <w:r w:rsidRPr="00986E60">
              <w:rPr>
                <w:rFonts w:ascii="Arial" w:hAnsi="Arial" w:cs="Arial"/>
                <w:sz w:val="18"/>
                <w:szCs w:val="20"/>
              </w:rPr>
              <w:t xml:space="preserve">May – </w:t>
            </w:r>
            <w:r>
              <w:rPr>
                <w:rFonts w:ascii="Arial" w:hAnsi="Arial" w:cs="Arial"/>
                <w:sz w:val="18"/>
                <w:szCs w:val="20"/>
              </w:rPr>
              <w:t>August</w:t>
            </w:r>
          </w:p>
        </w:tc>
        <w:tc>
          <w:tcPr>
            <w:tcW w:w="4073" w:type="dxa"/>
          </w:tcPr>
          <w:p w14:paraId="47BC255F" w14:textId="77777777" w:rsidR="00262D66" w:rsidRPr="00DA563F" w:rsidRDefault="00262D66" w:rsidP="00DA563F">
            <w:pPr>
              <w:pStyle w:val="ListParagraph"/>
              <w:numPr>
                <w:ilvl w:val="0"/>
                <w:numId w:val="17"/>
              </w:numPr>
              <w:ind w:left="212" w:hanging="212"/>
              <w:rPr>
                <w:rFonts w:ascii="Arial" w:hAnsi="Arial" w:cs="Arial"/>
                <w:sz w:val="18"/>
                <w:szCs w:val="20"/>
              </w:rPr>
            </w:pPr>
            <w:r>
              <w:rPr>
                <w:rFonts w:ascii="Arial" w:hAnsi="Arial" w:cs="Arial"/>
                <w:sz w:val="18"/>
                <w:szCs w:val="20"/>
              </w:rPr>
              <w:t>Transitions completed to FCCC</w:t>
            </w:r>
          </w:p>
          <w:p w14:paraId="17F27D17" w14:textId="77777777" w:rsidR="00262D66" w:rsidRPr="00DA563F" w:rsidRDefault="00262D66" w:rsidP="00DA563F">
            <w:pPr>
              <w:pStyle w:val="ListParagraph"/>
              <w:numPr>
                <w:ilvl w:val="0"/>
                <w:numId w:val="17"/>
              </w:numPr>
              <w:ind w:left="212" w:hanging="212"/>
              <w:rPr>
                <w:rFonts w:ascii="Arial" w:hAnsi="Arial" w:cs="Arial"/>
                <w:sz w:val="18"/>
                <w:szCs w:val="20"/>
              </w:rPr>
            </w:pPr>
            <w:r>
              <w:rPr>
                <w:rFonts w:ascii="Arial" w:hAnsi="Arial" w:cs="Arial"/>
                <w:sz w:val="18"/>
                <w:szCs w:val="20"/>
              </w:rPr>
              <w:t>Functioning website &amp; communications</w:t>
            </w:r>
          </w:p>
          <w:p w14:paraId="4CB58B16" w14:textId="77777777" w:rsidR="00262D66" w:rsidRPr="00DA563F" w:rsidRDefault="00262D66" w:rsidP="00DA563F">
            <w:pPr>
              <w:pStyle w:val="ListParagraph"/>
              <w:numPr>
                <w:ilvl w:val="0"/>
                <w:numId w:val="17"/>
              </w:numPr>
              <w:ind w:left="212" w:hanging="212"/>
              <w:rPr>
                <w:rFonts w:ascii="Arial" w:hAnsi="Arial" w:cs="Arial"/>
                <w:sz w:val="18"/>
                <w:szCs w:val="20"/>
              </w:rPr>
            </w:pPr>
            <w:r w:rsidRPr="00A0792C">
              <w:rPr>
                <w:rFonts w:ascii="Arial" w:hAnsi="Arial" w:cs="Arial"/>
                <w:sz w:val="18"/>
                <w:szCs w:val="20"/>
              </w:rPr>
              <w:t>Signed agreements with CDE, UC Davis, and other partners establishing rights to intellectual property – print, electronic, etc.</w:t>
            </w:r>
          </w:p>
          <w:p w14:paraId="6BA59984" w14:textId="77777777" w:rsidR="00262D66" w:rsidRPr="00DA563F" w:rsidRDefault="00262D66" w:rsidP="00DA563F">
            <w:pPr>
              <w:pStyle w:val="ListParagraph"/>
              <w:numPr>
                <w:ilvl w:val="0"/>
                <w:numId w:val="17"/>
              </w:numPr>
              <w:ind w:left="212" w:hanging="212"/>
              <w:rPr>
                <w:rFonts w:ascii="Arial" w:hAnsi="Arial" w:cs="Arial"/>
                <w:sz w:val="18"/>
                <w:szCs w:val="20"/>
              </w:rPr>
            </w:pPr>
            <w:r>
              <w:rPr>
                <w:rFonts w:ascii="Arial" w:hAnsi="Arial" w:cs="Arial"/>
                <w:sz w:val="18"/>
                <w:szCs w:val="20"/>
              </w:rPr>
              <w:t xml:space="preserve">Agreements between UC Davis REEd, CAN funders, and the CAN Leadership Team regarding the status or transfer of physical materials (computers, etc.) to FCCC. </w:t>
            </w:r>
          </w:p>
        </w:tc>
      </w:tr>
      <w:tr w:rsidR="00262D66" w:rsidRPr="00986E60" w14:paraId="19A15B11" w14:textId="77777777" w:rsidTr="00DA563F">
        <w:tc>
          <w:tcPr>
            <w:tcW w:w="4067" w:type="dxa"/>
          </w:tcPr>
          <w:p w14:paraId="3EBE6D03" w14:textId="44BA5AA2" w:rsidR="00262D66" w:rsidRPr="00DA563F" w:rsidRDefault="00627F32" w:rsidP="00627F32">
            <w:pPr>
              <w:pStyle w:val="ListParagraph"/>
              <w:numPr>
                <w:ilvl w:val="0"/>
                <w:numId w:val="34"/>
              </w:numPr>
              <w:ind w:left="342"/>
              <w:rPr>
                <w:rFonts w:ascii="Arial" w:hAnsi="Arial" w:cs="Arial"/>
                <w:sz w:val="18"/>
                <w:szCs w:val="20"/>
              </w:rPr>
            </w:pPr>
            <w:r w:rsidRPr="00627F32">
              <w:rPr>
                <w:rFonts w:ascii="Arial" w:hAnsi="Arial" w:cs="Arial"/>
                <w:sz w:val="18"/>
                <w:szCs w:val="20"/>
              </w:rPr>
              <w:t>In consort with the Leadership Team, oversee and support the hiring of Executive Director. The new Executive Director would be responsible for the recruitment and hiring of any additional staff.</w:t>
            </w:r>
          </w:p>
        </w:tc>
        <w:tc>
          <w:tcPr>
            <w:tcW w:w="1333" w:type="dxa"/>
          </w:tcPr>
          <w:p w14:paraId="2A68F4C4" w14:textId="73B47160" w:rsidR="00DA563F" w:rsidRDefault="00262D66" w:rsidP="00E60CBD">
            <w:pPr>
              <w:rPr>
                <w:rFonts w:ascii="Arial" w:hAnsi="Arial" w:cs="Arial"/>
                <w:sz w:val="18"/>
                <w:szCs w:val="20"/>
              </w:rPr>
            </w:pPr>
            <w:r>
              <w:rPr>
                <w:rFonts w:ascii="Arial" w:hAnsi="Arial" w:cs="Arial"/>
                <w:sz w:val="18"/>
                <w:szCs w:val="20"/>
              </w:rPr>
              <w:t xml:space="preserve">June – July </w:t>
            </w:r>
          </w:p>
          <w:p w14:paraId="6C6E6D27" w14:textId="635E65FB" w:rsidR="00DA563F" w:rsidRDefault="00DA563F" w:rsidP="00DA563F">
            <w:pPr>
              <w:rPr>
                <w:rFonts w:ascii="Arial" w:hAnsi="Arial" w:cs="Arial"/>
                <w:sz w:val="18"/>
                <w:szCs w:val="20"/>
              </w:rPr>
            </w:pPr>
          </w:p>
          <w:p w14:paraId="377B2EEB" w14:textId="77777777" w:rsidR="00262D66" w:rsidRPr="00DA563F" w:rsidRDefault="00262D66" w:rsidP="00DA563F">
            <w:pPr>
              <w:jc w:val="center"/>
              <w:rPr>
                <w:rFonts w:ascii="Arial" w:hAnsi="Arial" w:cs="Arial"/>
                <w:sz w:val="18"/>
                <w:szCs w:val="20"/>
              </w:rPr>
            </w:pPr>
          </w:p>
        </w:tc>
        <w:tc>
          <w:tcPr>
            <w:tcW w:w="4073" w:type="dxa"/>
          </w:tcPr>
          <w:p w14:paraId="1782D387" w14:textId="77777777" w:rsidR="00DE69EB" w:rsidRDefault="00DE69EB" w:rsidP="00E60CBD">
            <w:pPr>
              <w:pStyle w:val="ListParagraph"/>
              <w:numPr>
                <w:ilvl w:val="0"/>
                <w:numId w:val="17"/>
              </w:numPr>
              <w:ind w:left="212" w:hanging="212"/>
              <w:rPr>
                <w:rFonts w:ascii="Arial" w:hAnsi="Arial" w:cs="Arial"/>
                <w:sz w:val="18"/>
                <w:szCs w:val="20"/>
              </w:rPr>
            </w:pPr>
            <w:r w:rsidRPr="00DE69EB">
              <w:rPr>
                <w:rFonts w:ascii="Arial" w:hAnsi="Arial" w:cs="Arial"/>
                <w:sz w:val="18"/>
                <w:szCs w:val="20"/>
              </w:rPr>
              <w:t xml:space="preserve">Hiring process implemented for an Executive Director with support from the TPM. </w:t>
            </w:r>
          </w:p>
          <w:p w14:paraId="10F9B118" w14:textId="77777777" w:rsidR="00262D66" w:rsidRPr="00DE69EB" w:rsidRDefault="00262D66" w:rsidP="00E60CBD">
            <w:pPr>
              <w:pStyle w:val="ListParagraph"/>
              <w:numPr>
                <w:ilvl w:val="0"/>
                <w:numId w:val="17"/>
              </w:numPr>
              <w:ind w:left="212" w:hanging="212"/>
              <w:rPr>
                <w:rFonts w:ascii="Arial" w:hAnsi="Arial" w:cs="Arial"/>
                <w:sz w:val="18"/>
                <w:szCs w:val="20"/>
              </w:rPr>
            </w:pPr>
            <w:r w:rsidRPr="00DE69EB">
              <w:rPr>
                <w:rFonts w:ascii="Arial" w:hAnsi="Arial" w:cs="Arial"/>
                <w:sz w:val="18"/>
                <w:szCs w:val="20"/>
              </w:rPr>
              <w:t>Approval by Executive Committee</w:t>
            </w:r>
          </w:p>
          <w:p w14:paraId="560BB165" w14:textId="77777777" w:rsidR="00262D66" w:rsidRPr="00986E60" w:rsidRDefault="00262D66" w:rsidP="00E60CBD">
            <w:pPr>
              <w:pStyle w:val="ListParagraph"/>
              <w:numPr>
                <w:ilvl w:val="0"/>
                <w:numId w:val="17"/>
              </w:numPr>
              <w:ind w:left="212" w:hanging="212"/>
              <w:rPr>
                <w:rFonts w:ascii="Arial" w:hAnsi="Arial" w:cs="Arial"/>
                <w:sz w:val="18"/>
                <w:szCs w:val="20"/>
              </w:rPr>
            </w:pPr>
            <w:r>
              <w:rPr>
                <w:rFonts w:ascii="Arial" w:hAnsi="Arial" w:cs="Arial"/>
                <w:sz w:val="18"/>
                <w:szCs w:val="20"/>
              </w:rPr>
              <w:t>New ED employed</w:t>
            </w:r>
          </w:p>
        </w:tc>
      </w:tr>
      <w:tr w:rsidR="00262D66" w:rsidRPr="00DA563F" w14:paraId="4CF15AAB" w14:textId="77777777" w:rsidTr="00DA563F">
        <w:tc>
          <w:tcPr>
            <w:tcW w:w="4067" w:type="dxa"/>
          </w:tcPr>
          <w:p w14:paraId="5E2F59D0" w14:textId="124CCE75" w:rsidR="00262D66" w:rsidRPr="00DA563F" w:rsidRDefault="00DE69EB" w:rsidP="00DA563F">
            <w:pPr>
              <w:pStyle w:val="ListParagraph"/>
              <w:numPr>
                <w:ilvl w:val="0"/>
                <w:numId w:val="34"/>
              </w:numPr>
              <w:ind w:left="342"/>
              <w:rPr>
                <w:rFonts w:cs="Arial"/>
                <w:szCs w:val="18"/>
              </w:rPr>
            </w:pPr>
            <w:r w:rsidRPr="00DA563F">
              <w:rPr>
                <w:rFonts w:ascii="Arial" w:hAnsi="Arial" w:cs="Arial"/>
                <w:sz w:val="18"/>
                <w:szCs w:val="20"/>
              </w:rPr>
              <w:t>Secure ongoing funding support for CAN activities from its existing funders including several foundations and CDE</w:t>
            </w:r>
            <w:r w:rsidR="00687E9F">
              <w:rPr>
                <w:rFonts w:ascii="Arial" w:hAnsi="Arial" w:cs="Arial"/>
                <w:sz w:val="18"/>
                <w:szCs w:val="20"/>
              </w:rPr>
              <w:t>.</w:t>
            </w:r>
          </w:p>
        </w:tc>
        <w:tc>
          <w:tcPr>
            <w:tcW w:w="1333" w:type="dxa"/>
          </w:tcPr>
          <w:p w14:paraId="59957B12" w14:textId="77777777" w:rsidR="00262D66" w:rsidRPr="00DA563F" w:rsidRDefault="00262D66" w:rsidP="00DA563F">
            <w:pPr>
              <w:rPr>
                <w:rFonts w:ascii="Arial" w:hAnsi="Arial" w:cs="Arial"/>
                <w:sz w:val="18"/>
                <w:szCs w:val="20"/>
              </w:rPr>
            </w:pPr>
            <w:r>
              <w:rPr>
                <w:rFonts w:ascii="Arial" w:hAnsi="Arial" w:cs="Arial"/>
                <w:sz w:val="18"/>
                <w:szCs w:val="20"/>
              </w:rPr>
              <w:t>July  - November</w:t>
            </w:r>
          </w:p>
        </w:tc>
        <w:tc>
          <w:tcPr>
            <w:tcW w:w="4073" w:type="dxa"/>
          </w:tcPr>
          <w:p w14:paraId="569F3AB4" w14:textId="77777777" w:rsidR="00262D66" w:rsidRPr="00DA563F" w:rsidRDefault="00262D66" w:rsidP="00DA563F">
            <w:pPr>
              <w:pStyle w:val="ListParagraph"/>
              <w:numPr>
                <w:ilvl w:val="0"/>
                <w:numId w:val="17"/>
              </w:numPr>
              <w:ind w:left="212" w:hanging="212"/>
              <w:rPr>
                <w:rFonts w:ascii="Arial" w:hAnsi="Arial" w:cs="Arial"/>
                <w:sz w:val="18"/>
                <w:szCs w:val="20"/>
              </w:rPr>
            </w:pPr>
            <w:r w:rsidRPr="00A0792C">
              <w:rPr>
                <w:rFonts w:ascii="Arial" w:hAnsi="Arial" w:cs="Arial"/>
                <w:sz w:val="18"/>
                <w:szCs w:val="20"/>
              </w:rPr>
              <w:t>Executive Committee and Leadership Team</w:t>
            </w:r>
            <w:r>
              <w:rPr>
                <w:rFonts w:ascii="Arial" w:hAnsi="Arial" w:cs="Arial"/>
                <w:sz w:val="18"/>
                <w:szCs w:val="20"/>
              </w:rPr>
              <w:t xml:space="preserve"> of CAN</w:t>
            </w:r>
            <w:r w:rsidR="00627F32">
              <w:rPr>
                <w:rFonts w:ascii="Arial" w:hAnsi="Arial" w:cs="Arial"/>
                <w:sz w:val="18"/>
                <w:szCs w:val="20"/>
              </w:rPr>
              <w:t xml:space="preserve"> closely consulted</w:t>
            </w:r>
            <w:r>
              <w:rPr>
                <w:rFonts w:ascii="Arial" w:hAnsi="Arial" w:cs="Arial"/>
                <w:sz w:val="18"/>
                <w:szCs w:val="20"/>
              </w:rPr>
              <w:t xml:space="preserve"> to identify and pursue appropriate funding opportunities. </w:t>
            </w:r>
          </w:p>
          <w:p w14:paraId="39961005" w14:textId="478445EF" w:rsidR="00262D66" w:rsidRPr="00DA563F" w:rsidRDefault="00262D66" w:rsidP="00DA563F">
            <w:pPr>
              <w:pStyle w:val="ListParagraph"/>
              <w:numPr>
                <w:ilvl w:val="0"/>
                <w:numId w:val="17"/>
              </w:numPr>
              <w:ind w:left="212" w:hanging="212"/>
              <w:rPr>
                <w:rFonts w:ascii="Arial" w:hAnsi="Arial" w:cs="Arial"/>
                <w:sz w:val="18"/>
                <w:szCs w:val="20"/>
              </w:rPr>
            </w:pPr>
            <w:r w:rsidRPr="00AD4E6D">
              <w:rPr>
                <w:rFonts w:ascii="Arial" w:hAnsi="Arial" w:cs="Arial"/>
                <w:sz w:val="18"/>
                <w:szCs w:val="20"/>
              </w:rPr>
              <w:t>2-3 grant proposals submitted, CDE contract is finalized</w:t>
            </w:r>
          </w:p>
        </w:tc>
      </w:tr>
      <w:tr w:rsidR="00262D66" w:rsidRPr="00986E60" w14:paraId="0DD86F85" w14:textId="77777777" w:rsidTr="00DA563F">
        <w:tc>
          <w:tcPr>
            <w:tcW w:w="4067" w:type="dxa"/>
          </w:tcPr>
          <w:p w14:paraId="62303D91" w14:textId="77777777" w:rsidR="00262D66" w:rsidRPr="00DA563F" w:rsidRDefault="00262D66" w:rsidP="00687E9F">
            <w:pPr>
              <w:pStyle w:val="ListParagraph"/>
              <w:numPr>
                <w:ilvl w:val="0"/>
                <w:numId w:val="34"/>
              </w:numPr>
              <w:ind w:left="342"/>
              <w:rPr>
                <w:rFonts w:cs="Arial"/>
                <w:szCs w:val="20"/>
              </w:rPr>
            </w:pPr>
            <w:r w:rsidRPr="00DE69EB">
              <w:rPr>
                <w:rFonts w:ascii="Arial" w:hAnsi="Arial" w:cs="Arial"/>
                <w:sz w:val="18"/>
                <w:szCs w:val="20"/>
              </w:rPr>
              <w:t xml:space="preserve">Facilitate CAN Leadership Team activities to update CAN’s governance including the roles of CAN Leadership Team members, staff, and committees, and begin the process of new Leadership Team member recruitment.  </w:t>
            </w:r>
          </w:p>
          <w:p w14:paraId="6FB6CFA5" w14:textId="77777777" w:rsidR="00262D66" w:rsidRPr="00986E60" w:rsidRDefault="00262D66" w:rsidP="0080481E">
            <w:pPr>
              <w:rPr>
                <w:rFonts w:ascii="Arial" w:hAnsi="Arial" w:cs="Arial"/>
                <w:b/>
                <w:sz w:val="18"/>
                <w:szCs w:val="20"/>
              </w:rPr>
            </w:pPr>
          </w:p>
        </w:tc>
        <w:tc>
          <w:tcPr>
            <w:tcW w:w="1333" w:type="dxa"/>
          </w:tcPr>
          <w:p w14:paraId="5348E354" w14:textId="77777777" w:rsidR="00262D66" w:rsidRDefault="00262D66" w:rsidP="00E60CBD">
            <w:pPr>
              <w:rPr>
                <w:rFonts w:ascii="Arial" w:hAnsi="Arial" w:cs="Arial"/>
                <w:sz w:val="18"/>
                <w:szCs w:val="20"/>
              </w:rPr>
            </w:pPr>
            <w:r>
              <w:rPr>
                <w:rFonts w:ascii="Arial" w:hAnsi="Arial" w:cs="Arial"/>
                <w:sz w:val="18"/>
                <w:szCs w:val="20"/>
              </w:rPr>
              <w:t>June - November</w:t>
            </w:r>
          </w:p>
        </w:tc>
        <w:tc>
          <w:tcPr>
            <w:tcW w:w="4073" w:type="dxa"/>
          </w:tcPr>
          <w:p w14:paraId="2E45E70E" w14:textId="77777777" w:rsidR="00DE69EB" w:rsidRDefault="00DE69EB" w:rsidP="00D67E3C">
            <w:pPr>
              <w:pStyle w:val="ListParagraph"/>
              <w:numPr>
                <w:ilvl w:val="0"/>
                <w:numId w:val="17"/>
              </w:numPr>
              <w:ind w:left="212" w:hanging="212"/>
              <w:rPr>
                <w:rFonts w:ascii="Arial" w:hAnsi="Arial" w:cs="Arial"/>
                <w:sz w:val="18"/>
                <w:szCs w:val="20"/>
              </w:rPr>
            </w:pPr>
            <w:r>
              <w:rPr>
                <w:rFonts w:ascii="Arial" w:hAnsi="Arial" w:cs="Arial"/>
                <w:sz w:val="18"/>
                <w:szCs w:val="20"/>
              </w:rPr>
              <w:t>Leadership Team</w:t>
            </w:r>
            <w:r w:rsidR="00627F32">
              <w:rPr>
                <w:rFonts w:ascii="Arial" w:hAnsi="Arial" w:cs="Arial"/>
                <w:sz w:val="18"/>
                <w:szCs w:val="20"/>
              </w:rPr>
              <w:t xml:space="preserve"> advises </w:t>
            </w:r>
            <w:r>
              <w:rPr>
                <w:rFonts w:ascii="Arial" w:hAnsi="Arial" w:cs="Arial"/>
                <w:sz w:val="18"/>
                <w:szCs w:val="20"/>
              </w:rPr>
              <w:t>new roles for the Leadership Team (e.g., regarding fund development), staff, and committees.</w:t>
            </w:r>
          </w:p>
          <w:p w14:paraId="4ABDE03F" w14:textId="77777777" w:rsidR="00262D66" w:rsidRDefault="00DE69EB" w:rsidP="00D67E3C">
            <w:pPr>
              <w:pStyle w:val="ListParagraph"/>
              <w:numPr>
                <w:ilvl w:val="0"/>
                <w:numId w:val="17"/>
              </w:numPr>
              <w:ind w:left="212" w:hanging="212"/>
              <w:rPr>
                <w:rFonts w:ascii="Arial" w:hAnsi="Arial" w:cs="Arial"/>
                <w:sz w:val="18"/>
                <w:szCs w:val="20"/>
              </w:rPr>
            </w:pPr>
            <w:r>
              <w:rPr>
                <w:rFonts w:ascii="Arial" w:hAnsi="Arial" w:cs="Arial"/>
                <w:sz w:val="18"/>
                <w:szCs w:val="20"/>
              </w:rPr>
              <w:t>CAN’s governance</w:t>
            </w:r>
            <w:r w:rsidR="00627F32">
              <w:rPr>
                <w:rFonts w:ascii="Arial" w:hAnsi="Arial" w:cs="Arial"/>
                <w:sz w:val="18"/>
                <w:szCs w:val="20"/>
              </w:rPr>
              <w:t xml:space="preserve"> guidelines updated</w:t>
            </w:r>
            <w:r>
              <w:rPr>
                <w:rFonts w:ascii="Arial" w:hAnsi="Arial" w:cs="Arial"/>
                <w:sz w:val="18"/>
                <w:szCs w:val="20"/>
              </w:rPr>
              <w:t>, and instantiate</w:t>
            </w:r>
            <w:r w:rsidR="00627F32">
              <w:rPr>
                <w:rFonts w:ascii="Arial" w:hAnsi="Arial" w:cs="Arial"/>
                <w:sz w:val="18"/>
                <w:szCs w:val="20"/>
              </w:rPr>
              <w:t>d</w:t>
            </w:r>
            <w:r>
              <w:rPr>
                <w:rFonts w:ascii="Arial" w:hAnsi="Arial" w:cs="Arial"/>
                <w:sz w:val="18"/>
                <w:szCs w:val="20"/>
              </w:rPr>
              <w:t xml:space="preserve"> through a Leadership Team vote. </w:t>
            </w:r>
          </w:p>
          <w:p w14:paraId="7150BAC2" w14:textId="77777777" w:rsidR="00627F32" w:rsidRDefault="00DE69EB" w:rsidP="00D67E3C">
            <w:pPr>
              <w:pStyle w:val="ListParagraph"/>
              <w:numPr>
                <w:ilvl w:val="0"/>
                <w:numId w:val="17"/>
              </w:numPr>
              <w:ind w:left="212" w:hanging="212"/>
              <w:rPr>
                <w:rFonts w:ascii="Arial" w:hAnsi="Arial" w:cs="Arial"/>
                <w:sz w:val="18"/>
                <w:szCs w:val="20"/>
              </w:rPr>
            </w:pPr>
            <w:r>
              <w:rPr>
                <w:rFonts w:ascii="Arial" w:hAnsi="Arial" w:cs="Arial"/>
                <w:sz w:val="18"/>
                <w:szCs w:val="20"/>
              </w:rPr>
              <w:t>Leadership</w:t>
            </w:r>
            <w:r w:rsidR="00627F32">
              <w:rPr>
                <w:rFonts w:ascii="Arial" w:hAnsi="Arial" w:cs="Arial"/>
                <w:sz w:val="18"/>
                <w:szCs w:val="20"/>
              </w:rPr>
              <w:t xml:space="preserve"> Team and Nominating Committee </w:t>
            </w:r>
            <w:r>
              <w:rPr>
                <w:rFonts w:ascii="Arial" w:hAnsi="Arial" w:cs="Arial"/>
                <w:sz w:val="18"/>
                <w:szCs w:val="20"/>
              </w:rPr>
              <w:t xml:space="preserve">establish goals and process of new Leadership Team member recruitment. </w:t>
            </w:r>
          </w:p>
          <w:p w14:paraId="41199791" w14:textId="77777777" w:rsidR="00DE69EB" w:rsidRPr="00C12BF0" w:rsidRDefault="00627F32" w:rsidP="00D67E3C">
            <w:pPr>
              <w:pStyle w:val="ListParagraph"/>
              <w:numPr>
                <w:ilvl w:val="0"/>
                <w:numId w:val="17"/>
              </w:numPr>
              <w:ind w:left="212" w:hanging="212"/>
              <w:rPr>
                <w:rFonts w:ascii="Arial" w:hAnsi="Arial" w:cs="Arial"/>
                <w:sz w:val="18"/>
                <w:szCs w:val="20"/>
              </w:rPr>
            </w:pPr>
            <w:r>
              <w:rPr>
                <w:rFonts w:ascii="Arial" w:hAnsi="Arial" w:cs="Arial"/>
                <w:sz w:val="18"/>
                <w:szCs w:val="20"/>
              </w:rPr>
              <w:t>TPM collaborates with CAN staff to b</w:t>
            </w:r>
            <w:r w:rsidR="00DE69EB">
              <w:rPr>
                <w:rFonts w:ascii="Arial" w:hAnsi="Arial" w:cs="Arial"/>
                <w:sz w:val="18"/>
                <w:szCs w:val="20"/>
              </w:rPr>
              <w:t xml:space="preserve">egin the process of new Leadership Team recruitment. </w:t>
            </w:r>
          </w:p>
        </w:tc>
      </w:tr>
      <w:tr w:rsidR="00262D66" w:rsidRPr="00986E60" w14:paraId="32F5A068" w14:textId="77777777" w:rsidTr="00DA563F">
        <w:tc>
          <w:tcPr>
            <w:tcW w:w="4067" w:type="dxa"/>
          </w:tcPr>
          <w:p w14:paraId="433AECA0" w14:textId="77777777" w:rsidR="00262D66" w:rsidRPr="00986E60" w:rsidRDefault="00DE69EB" w:rsidP="0080481E">
            <w:pPr>
              <w:rPr>
                <w:rFonts w:ascii="Arial" w:hAnsi="Arial" w:cs="Arial"/>
                <w:b/>
                <w:sz w:val="18"/>
                <w:szCs w:val="20"/>
              </w:rPr>
            </w:pPr>
            <w:r>
              <w:rPr>
                <w:rFonts w:ascii="Arial" w:hAnsi="Arial" w:cs="Arial"/>
                <w:b/>
                <w:sz w:val="18"/>
                <w:szCs w:val="20"/>
              </w:rPr>
              <w:t>2</w:t>
            </w:r>
            <w:r w:rsidR="00262D66">
              <w:rPr>
                <w:rFonts w:ascii="Arial" w:hAnsi="Arial" w:cs="Arial"/>
                <w:b/>
                <w:sz w:val="18"/>
                <w:szCs w:val="20"/>
              </w:rPr>
              <w:t xml:space="preserve">. </w:t>
            </w:r>
            <w:r w:rsidR="00262D66" w:rsidRPr="00AD4E6D">
              <w:rPr>
                <w:rFonts w:ascii="Arial" w:hAnsi="Arial" w:cs="Arial"/>
                <w:b/>
                <w:sz w:val="18"/>
                <w:szCs w:val="20"/>
              </w:rPr>
              <w:t>Secure funding for program staff position to support day-to-day operations, deliverables and maintain efforts around CAN Strategic Plan.</w:t>
            </w:r>
          </w:p>
        </w:tc>
        <w:tc>
          <w:tcPr>
            <w:tcW w:w="1333" w:type="dxa"/>
          </w:tcPr>
          <w:p w14:paraId="46948F84" w14:textId="77777777" w:rsidR="00262D66" w:rsidRDefault="00262D66" w:rsidP="00216E52">
            <w:pPr>
              <w:rPr>
                <w:rFonts w:ascii="Arial" w:hAnsi="Arial" w:cs="Arial"/>
                <w:sz w:val="18"/>
                <w:szCs w:val="20"/>
              </w:rPr>
            </w:pPr>
            <w:r>
              <w:rPr>
                <w:rFonts w:ascii="Arial" w:hAnsi="Arial" w:cs="Arial"/>
                <w:sz w:val="18"/>
                <w:szCs w:val="20"/>
              </w:rPr>
              <w:t>July – October/</w:t>
            </w:r>
          </w:p>
          <w:p w14:paraId="4C52892E" w14:textId="77777777" w:rsidR="00262D66" w:rsidRDefault="00262D66" w:rsidP="00216E52">
            <w:pPr>
              <w:rPr>
                <w:rFonts w:ascii="Arial" w:hAnsi="Arial" w:cs="Arial"/>
                <w:sz w:val="18"/>
                <w:szCs w:val="20"/>
              </w:rPr>
            </w:pPr>
            <w:r>
              <w:rPr>
                <w:rFonts w:ascii="Arial" w:hAnsi="Arial" w:cs="Arial"/>
                <w:sz w:val="18"/>
                <w:szCs w:val="20"/>
              </w:rPr>
              <w:t>November</w:t>
            </w:r>
          </w:p>
        </w:tc>
        <w:tc>
          <w:tcPr>
            <w:tcW w:w="4073" w:type="dxa"/>
          </w:tcPr>
          <w:p w14:paraId="15657577" w14:textId="77777777" w:rsidR="00DE69EB" w:rsidRDefault="00DE69EB" w:rsidP="00D67E3C">
            <w:pPr>
              <w:pStyle w:val="ListParagraph"/>
              <w:numPr>
                <w:ilvl w:val="0"/>
                <w:numId w:val="17"/>
              </w:numPr>
              <w:ind w:left="212" w:hanging="212"/>
              <w:rPr>
                <w:rFonts w:ascii="Arial" w:hAnsi="Arial" w:cs="Arial"/>
                <w:sz w:val="18"/>
                <w:szCs w:val="20"/>
              </w:rPr>
            </w:pPr>
            <w:r>
              <w:rPr>
                <w:rFonts w:ascii="Arial" w:hAnsi="Arial" w:cs="Arial"/>
                <w:sz w:val="18"/>
                <w:szCs w:val="20"/>
              </w:rPr>
              <w:t xml:space="preserve">Completion of </w:t>
            </w:r>
            <w:r w:rsidR="00262D66">
              <w:rPr>
                <w:rFonts w:ascii="Arial" w:hAnsi="Arial" w:cs="Arial"/>
                <w:sz w:val="18"/>
                <w:szCs w:val="20"/>
              </w:rPr>
              <w:t xml:space="preserve">CAN’s contract deliverables </w:t>
            </w:r>
          </w:p>
          <w:p w14:paraId="70582235" w14:textId="77777777" w:rsidR="00262D66" w:rsidRPr="00656690" w:rsidRDefault="00DE69EB" w:rsidP="00D67E3C">
            <w:pPr>
              <w:pStyle w:val="ListParagraph"/>
              <w:numPr>
                <w:ilvl w:val="0"/>
                <w:numId w:val="17"/>
              </w:numPr>
              <w:ind w:left="212" w:hanging="212"/>
              <w:rPr>
                <w:rFonts w:ascii="Arial" w:hAnsi="Arial" w:cs="Arial"/>
                <w:sz w:val="18"/>
                <w:szCs w:val="20"/>
              </w:rPr>
            </w:pPr>
            <w:r>
              <w:rPr>
                <w:rFonts w:ascii="Arial" w:hAnsi="Arial" w:cs="Arial"/>
                <w:sz w:val="18"/>
                <w:szCs w:val="20"/>
              </w:rPr>
              <w:t xml:space="preserve">CAN core </w:t>
            </w:r>
            <w:r w:rsidR="00262D66">
              <w:rPr>
                <w:rFonts w:ascii="Arial" w:hAnsi="Arial" w:cs="Arial"/>
                <w:sz w:val="18"/>
                <w:szCs w:val="20"/>
              </w:rPr>
              <w:t>activities – committee work, newsletter, website, etc. continue without interruption</w:t>
            </w:r>
          </w:p>
          <w:p w14:paraId="00252C24" w14:textId="77777777" w:rsidR="00262D66" w:rsidRDefault="00262D66" w:rsidP="00D67E3C">
            <w:pPr>
              <w:pStyle w:val="ListParagraph"/>
              <w:numPr>
                <w:ilvl w:val="0"/>
                <w:numId w:val="17"/>
              </w:numPr>
              <w:ind w:left="212" w:hanging="212"/>
              <w:rPr>
                <w:rFonts w:ascii="Arial" w:hAnsi="Arial" w:cs="Arial"/>
                <w:sz w:val="18"/>
                <w:szCs w:val="20"/>
              </w:rPr>
            </w:pPr>
            <w:r>
              <w:rPr>
                <w:rFonts w:ascii="Arial" w:hAnsi="Arial" w:cs="Arial"/>
                <w:sz w:val="18"/>
                <w:szCs w:val="20"/>
              </w:rPr>
              <w:t>Staff supports a seamless overall transition to new fiscal sponsor</w:t>
            </w:r>
            <w:r w:rsidR="00DE69EB">
              <w:rPr>
                <w:rFonts w:ascii="Arial" w:hAnsi="Arial" w:cs="Arial"/>
                <w:sz w:val="18"/>
                <w:szCs w:val="20"/>
              </w:rPr>
              <w:t xml:space="preserve"> </w:t>
            </w:r>
            <w:r w:rsidR="00627F32">
              <w:rPr>
                <w:rFonts w:ascii="Arial" w:hAnsi="Arial" w:cs="Arial"/>
                <w:sz w:val="18"/>
                <w:szCs w:val="20"/>
              </w:rPr>
              <w:t>and completion of CAN Work Plan objectives</w:t>
            </w:r>
            <w:r w:rsidR="00DE69EB">
              <w:rPr>
                <w:rFonts w:ascii="Arial" w:hAnsi="Arial" w:cs="Arial"/>
                <w:sz w:val="18"/>
                <w:szCs w:val="20"/>
              </w:rPr>
              <w:t xml:space="preserve"> through transition period</w:t>
            </w:r>
          </w:p>
          <w:p w14:paraId="2D1B0F4F" w14:textId="77777777" w:rsidR="00262D66" w:rsidRDefault="00262D66" w:rsidP="00D67E3C">
            <w:pPr>
              <w:pStyle w:val="ListParagraph"/>
              <w:numPr>
                <w:ilvl w:val="0"/>
                <w:numId w:val="17"/>
              </w:numPr>
              <w:ind w:left="212" w:hanging="212"/>
              <w:rPr>
                <w:rFonts w:ascii="Arial" w:hAnsi="Arial" w:cs="Arial"/>
                <w:sz w:val="18"/>
                <w:szCs w:val="20"/>
              </w:rPr>
            </w:pPr>
            <w:r>
              <w:rPr>
                <w:rFonts w:ascii="Arial" w:hAnsi="Arial" w:cs="Arial"/>
                <w:sz w:val="18"/>
                <w:szCs w:val="20"/>
              </w:rPr>
              <w:t>Staff supports Transition Project Manager with grant writing as needed</w:t>
            </w:r>
          </w:p>
          <w:p w14:paraId="02272651" w14:textId="77777777" w:rsidR="00262D66" w:rsidRDefault="00262D66" w:rsidP="00D67E3C">
            <w:pPr>
              <w:pStyle w:val="ListParagraph"/>
              <w:numPr>
                <w:ilvl w:val="0"/>
                <w:numId w:val="17"/>
              </w:numPr>
              <w:ind w:left="212" w:hanging="212"/>
              <w:rPr>
                <w:rFonts w:ascii="Arial" w:hAnsi="Arial" w:cs="Arial"/>
                <w:sz w:val="18"/>
                <w:szCs w:val="20"/>
              </w:rPr>
            </w:pPr>
            <w:r>
              <w:rPr>
                <w:rFonts w:ascii="Arial" w:hAnsi="Arial" w:cs="Arial"/>
                <w:sz w:val="18"/>
                <w:szCs w:val="20"/>
              </w:rPr>
              <w:t xml:space="preserve">Collaboration with </w:t>
            </w:r>
            <w:r w:rsidR="00627F32">
              <w:rPr>
                <w:rFonts w:ascii="Arial" w:hAnsi="Arial" w:cs="Arial"/>
                <w:sz w:val="18"/>
                <w:szCs w:val="20"/>
              </w:rPr>
              <w:t>the CAN</w:t>
            </w:r>
            <w:r w:rsidRPr="00A0792C">
              <w:rPr>
                <w:rFonts w:ascii="Arial" w:hAnsi="Arial" w:cs="Arial"/>
                <w:sz w:val="18"/>
                <w:szCs w:val="20"/>
              </w:rPr>
              <w:t xml:space="preserve"> Leadership Team </w:t>
            </w:r>
            <w:r w:rsidR="00DE69EB">
              <w:rPr>
                <w:rFonts w:ascii="Arial" w:hAnsi="Arial" w:cs="Arial"/>
                <w:sz w:val="18"/>
                <w:szCs w:val="20"/>
              </w:rPr>
              <w:t xml:space="preserve">and TPM </w:t>
            </w:r>
            <w:r>
              <w:rPr>
                <w:rFonts w:ascii="Arial" w:hAnsi="Arial" w:cs="Arial"/>
                <w:sz w:val="18"/>
                <w:szCs w:val="20"/>
              </w:rPr>
              <w:t>to</w:t>
            </w:r>
            <w:r w:rsidRPr="00A0792C">
              <w:rPr>
                <w:rFonts w:ascii="Arial" w:hAnsi="Arial" w:cs="Arial"/>
                <w:sz w:val="18"/>
                <w:szCs w:val="20"/>
              </w:rPr>
              <w:t xml:space="preserve"> develop a two year organizationa</w:t>
            </w:r>
            <w:r w:rsidR="00DE69EB">
              <w:rPr>
                <w:rFonts w:ascii="Arial" w:hAnsi="Arial" w:cs="Arial"/>
                <w:sz w:val="18"/>
                <w:szCs w:val="20"/>
              </w:rPr>
              <w:t xml:space="preserve">l budget, </w:t>
            </w:r>
            <w:r w:rsidR="00627F32">
              <w:rPr>
                <w:rFonts w:ascii="Arial" w:hAnsi="Arial" w:cs="Arial"/>
                <w:sz w:val="18"/>
                <w:szCs w:val="20"/>
              </w:rPr>
              <w:t xml:space="preserve">and </w:t>
            </w:r>
            <w:r w:rsidR="00DE69EB">
              <w:rPr>
                <w:rFonts w:ascii="Arial" w:hAnsi="Arial" w:cs="Arial"/>
                <w:sz w:val="18"/>
                <w:szCs w:val="20"/>
              </w:rPr>
              <w:t>position descriptions.</w:t>
            </w:r>
            <w:r w:rsidRPr="00A0792C">
              <w:rPr>
                <w:rFonts w:ascii="Arial" w:hAnsi="Arial" w:cs="Arial"/>
                <w:sz w:val="18"/>
                <w:szCs w:val="20"/>
              </w:rPr>
              <w:t xml:space="preserve"> </w:t>
            </w:r>
          </w:p>
        </w:tc>
      </w:tr>
    </w:tbl>
    <w:p w14:paraId="14178B5B" w14:textId="77777777" w:rsidR="0080481E" w:rsidRDefault="0080481E" w:rsidP="0080481E">
      <w:pPr>
        <w:pStyle w:val="ListParagraph"/>
        <w:rPr>
          <w:rFonts w:ascii="Arial" w:hAnsi="Arial" w:cs="Arial"/>
          <w:b/>
          <w:sz w:val="20"/>
          <w:szCs w:val="20"/>
        </w:rPr>
      </w:pPr>
    </w:p>
    <w:p w14:paraId="6649D6CE" w14:textId="77777777" w:rsidR="00093682" w:rsidRPr="005151E0" w:rsidRDefault="00763139" w:rsidP="00A67178">
      <w:pPr>
        <w:pStyle w:val="ListParagraph"/>
        <w:ind w:left="0"/>
        <w:jc w:val="both"/>
        <w:rPr>
          <w:rFonts w:ascii="Arial" w:hAnsi="Arial" w:cs="Arial"/>
          <w:b/>
          <w:szCs w:val="20"/>
        </w:rPr>
      </w:pPr>
      <w:r w:rsidRPr="005151E0">
        <w:rPr>
          <w:rFonts w:ascii="Arial" w:hAnsi="Arial" w:cs="Arial"/>
          <w:b/>
          <w:szCs w:val="20"/>
        </w:rPr>
        <w:t>Transition</w:t>
      </w:r>
      <w:r w:rsidR="003D7780">
        <w:rPr>
          <w:rFonts w:ascii="Arial" w:hAnsi="Arial" w:cs="Arial"/>
          <w:b/>
          <w:szCs w:val="20"/>
        </w:rPr>
        <w:t xml:space="preserve"> to New Fiscal Home</w:t>
      </w:r>
      <w:r w:rsidRPr="005151E0">
        <w:rPr>
          <w:rFonts w:ascii="Arial" w:hAnsi="Arial" w:cs="Arial"/>
          <w:b/>
          <w:szCs w:val="20"/>
        </w:rPr>
        <w:t xml:space="preserve"> </w:t>
      </w:r>
    </w:p>
    <w:p w14:paraId="39C2983E" w14:textId="77777777" w:rsidR="00093682" w:rsidRPr="005151E0" w:rsidRDefault="00093682" w:rsidP="00A67178">
      <w:pPr>
        <w:jc w:val="both"/>
        <w:rPr>
          <w:rFonts w:ascii="Arial" w:hAnsi="Arial" w:cs="Arial"/>
          <w:szCs w:val="20"/>
        </w:rPr>
      </w:pPr>
      <w:r w:rsidRPr="005151E0">
        <w:rPr>
          <w:rFonts w:ascii="Arial" w:hAnsi="Arial" w:cs="Arial"/>
          <w:szCs w:val="20"/>
        </w:rPr>
        <w:t xml:space="preserve">UC Davis has served in the role of CAN’s fiscal sponsor since October 2005, and in this capacity, established CAN’s vision, mission, </w:t>
      </w:r>
      <w:r w:rsidR="00BB1677">
        <w:rPr>
          <w:rFonts w:ascii="Arial" w:hAnsi="Arial" w:cs="Arial"/>
          <w:szCs w:val="20"/>
        </w:rPr>
        <w:t>L</w:t>
      </w:r>
      <w:r w:rsidRPr="005151E0">
        <w:rPr>
          <w:rFonts w:ascii="Arial" w:hAnsi="Arial" w:cs="Arial"/>
          <w:szCs w:val="20"/>
        </w:rPr>
        <w:t xml:space="preserve">eadership </w:t>
      </w:r>
      <w:r w:rsidR="00BB1677">
        <w:rPr>
          <w:rFonts w:ascii="Arial" w:hAnsi="Arial" w:cs="Arial"/>
          <w:szCs w:val="20"/>
        </w:rPr>
        <w:t>T</w:t>
      </w:r>
      <w:r w:rsidRPr="005151E0">
        <w:rPr>
          <w:rFonts w:ascii="Arial" w:hAnsi="Arial" w:cs="Arial"/>
          <w:szCs w:val="20"/>
        </w:rPr>
        <w:t xml:space="preserve">eam, governance guidelines, funding support, and dedicated staff. Over the past year, CAN has increasingly faced a number of institutional challenges in connection with new contract language requirements, less flexibility in responding to shifts in staffing, and other policy/procedural changes (stemming from both the university and </w:t>
      </w:r>
      <w:r w:rsidR="00BB1677">
        <w:rPr>
          <w:rFonts w:ascii="Arial" w:hAnsi="Arial" w:cs="Arial"/>
          <w:szCs w:val="20"/>
        </w:rPr>
        <w:t xml:space="preserve">CAN’s </w:t>
      </w:r>
      <w:r w:rsidRPr="005151E0">
        <w:rPr>
          <w:rFonts w:ascii="Arial" w:hAnsi="Arial" w:cs="Arial"/>
          <w:szCs w:val="20"/>
        </w:rPr>
        <w:t>fund</w:t>
      </w:r>
      <w:r w:rsidR="00BB1677">
        <w:rPr>
          <w:rFonts w:ascii="Arial" w:hAnsi="Arial" w:cs="Arial"/>
          <w:szCs w:val="20"/>
        </w:rPr>
        <w:t>ers</w:t>
      </w:r>
      <w:r w:rsidRPr="005151E0">
        <w:rPr>
          <w:rFonts w:ascii="Arial" w:hAnsi="Arial" w:cs="Arial"/>
          <w:szCs w:val="20"/>
        </w:rPr>
        <w:t xml:space="preserve">) that have led to considerable delays in funding, constraints in scope of work modifications, and </w:t>
      </w:r>
      <w:r w:rsidR="00BB1677">
        <w:rPr>
          <w:rFonts w:ascii="Arial" w:hAnsi="Arial" w:cs="Arial"/>
          <w:szCs w:val="20"/>
        </w:rPr>
        <w:t xml:space="preserve">therefore </w:t>
      </w:r>
      <w:r w:rsidRPr="005151E0">
        <w:rPr>
          <w:rFonts w:ascii="Arial" w:hAnsi="Arial" w:cs="Arial"/>
          <w:szCs w:val="20"/>
        </w:rPr>
        <w:t>completion of CAN deliverables. Coinciding with the recent spate of administrative hurdles, new strategic planning and organization</w:t>
      </w:r>
      <w:r w:rsidR="003B2665">
        <w:rPr>
          <w:rFonts w:ascii="Arial" w:hAnsi="Arial" w:cs="Arial"/>
          <w:szCs w:val="20"/>
        </w:rPr>
        <w:t>al</w:t>
      </w:r>
      <w:r w:rsidRPr="005151E0">
        <w:rPr>
          <w:rFonts w:ascii="Arial" w:hAnsi="Arial" w:cs="Arial"/>
          <w:szCs w:val="20"/>
        </w:rPr>
        <w:t xml:space="preserve"> priorities have been charted by CAN’s current fiscal home, Resourcing Excellence in Education (REEd)</w:t>
      </w:r>
      <w:r w:rsidR="003B2665">
        <w:rPr>
          <w:rFonts w:ascii="Arial" w:hAnsi="Arial" w:cs="Arial"/>
          <w:szCs w:val="20"/>
        </w:rPr>
        <w:t xml:space="preserve"> at UC Davis</w:t>
      </w:r>
      <w:r w:rsidR="00BD3C3E">
        <w:rPr>
          <w:rFonts w:ascii="Arial" w:hAnsi="Arial" w:cs="Arial"/>
          <w:szCs w:val="20"/>
        </w:rPr>
        <w:t>. T</w:t>
      </w:r>
      <w:r w:rsidRPr="005151E0">
        <w:rPr>
          <w:rFonts w:ascii="Arial" w:hAnsi="Arial" w:cs="Arial"/>
          <w:szCs w:val="20"/>
        </w:rPr>
        <w:t>he After</w:t>
      </w:r>
      <w:r w:rsidR="003B2665">
        <w:rPr>
          <w:rFonts w:ascii="Arial" w:hAnsi="Arial" w:cs="Arial"/>
          <w:szCs w:val="20"/>
        </w:rPr>
        <w:t xml:space="preserve"> </w:t>
      </w:r>
      <w:r w:rsidRPr="005151E0">
        <w:rPr>
          <w:rFonts w:ascii="Arial" w:hAnsi="Arial" w:cs="Arial"/>
          <w:szCs w:val="20"/>
        </w:rPr>
        <w:t>School Division at CDE</w:t>
      </w:r>
      <w:r w:rsidR="00BD3C3E">
        <w:rPr>
          <w:rFonts w:ascii="Arial" w:hAnsi="Arial" w:cs="Arial"/>
          <w:szCs w:val="20"/>
        </w:rPr>
        <w:t xml:space="preserve">, </w:t>
      </w:r>
      <w:r w:rsidR="003B2665">
        <w:rPr>
          <w:rFonts w:ascii="Arial" w:hAnsi="Arial" w:cs="Arial"/>
          <w:szCs w:val="20"/>
        </w:rPr>
        <w:t>CAN’s largest funder</w:t>
      </w:r>
      <w:r w:rsidRPr="005151E0">
        <w:rPr>
          <w:rFonts w:ascii="Arial" w:hAnsi="Arial" w:cs="Arial"/>
          <w:szCs w:val="20"/>
        </w:rPr>
        <w:t xml:space="preserve">, </w:t>
      </w:r>
      <w:r w:rsidR="00BD3C3E">
        <w:rPr>
          <w:rFonts w:ascii="Arial" w:hAnsi="Arial" w:cs="Arial"/>
          <w:szCs w:val="20"/>
        </w:rPr>
        <w:t xml:space="preserve">has also </w:t>
      </w:r>
      <w:r w:rsidRPr="005151E0">
        <w:rPr>
          <w:rFonts w:ascii="Arial" w:hAnsi="Arial" w:cs="Arial"/>
          <w:szCs w:val="20"/>
        </w:rPr>
        <w:t xml:space="preserve">re-prioritized </w:t>
      </w:r>
      <w:r w:rsidR="00BD3C3E">
        <w:rPr>
          <w:rFonts w:ascii="Arial" w:hAnsi="Arial" w:cs="Arial"/>
          <w:szCs w:val="20"/>
        </w:rPr>
        <w:t xml:space="preserve">its </w:t>
      </w:r>
      <w:r w:rsidRPr="005151E0">
        <w:rPr>
          <w:rFonts w:ascii="Arial" w:hAnsi="Arial" w:cs="Arial"/>
          <w:szCs w:val="20"/>
        </w:rPr>
        <w:t xml:space="preserve">institutional focus, more clearly defined </w:t>
      </w:r>
      <w:r w:rsidR="00BD3C3E">
        <w:rPr>
          <w:rFonts w:ascii="Arial" w:hAnsi="Arial" w:cs="Arial"/>
          <w:szCs w:val="20"/>
        </w:rPr>
        <w:t>its</w:t>
      </w:r>
      <w:r w:rsidRPr="005151E0">
        <w:rPr>
          <w:rFonts w:ascii="Arial" w:hAnsi="Arial" w:cs="Arial"/>
          <w:szCs w:val="20"/>
        </w:rPr>
        <w:t xml:space="preserve"> mission and vision, and reorganiz</w:t>
      </w:r>
      <w:r w:rsidR="00BD3C3E">
        <w:rPr>
          <w:rFonts w:ascii="Arial" w:hAnsi="Arial" w:cs="Arial"/>
          <w:szCs w:val="20"/>
        </w:rPr>
        <w:t>ed</w:t>
      </w:r>
      <w:r w:rsidRPr="005151E0">
        <w:rPr>
          <w:rFonts w:ascii="Arial" w:hAnsi="Arial" w:cs="Arial"/>
          <w:szCs w:val="20"/>
        </w:rPr>
        <w:t xml:space="preserve"> staff and projects</w:t>
      </w:r>
      <w:r w:rsidR="00BD3C3E">
        <w:rPr>
          <w:rFonts w:ascii="Arial" w:hAnsi="Arial" w:cs="Arial"/>
          <w:szCs w:val="20"/>
        </w:rPr>
        <w:t>.</w:t>
      </w:r>
    </w:p>
    <w:p w14:paraId="79576294" w14:textId="71029881" w:rsidR="00093682" w:rsidRPr="005151E0" w:rsidRDefault="00093682" w:rsidP="00A67178">
      <w:pPr>
        <w:jc w:val="both"/>
        <w:rPr>
          <w:rFonts w:ascii="Arial" w:hAnsi="Arial" w:cs="Arial"/>
          <w:szCs w:val="20"/>
        </w:rPr>
      </w:pPr>
      <w:r w:rsidRPr="005151E0">
        <w:rPr>
          <w:rFonts w:ascii="Arial" w:hAnsi="Arial" w:cs="Arial"/>
          <w:szCs w:val="20"/>
        </w:rPr>
        <w:lastRenderedPageBreak/>
        <w:t>In response to these changes, CAN</w:t>
      </w:r>
      <w:r w:rsidR="00C74351">
        <w:rPr>
          <w:rFonts w:ascii="Arial" w:hAnsi="Arial" w:cs="Arial"/>
          <w:szCs w:val="20"/>
        </w:rPr>
        <w:t>’s</w:t>
      </w:r>
      <w:r w:rsidRPr="005151E0">
        <w:rPr>
          <w:rFonts w:ascii="Arial" w:hAnsi="Arial" w:cs="Arial"/>
          <w:szCs w:val="20"/>
        </w:rPr>
        <w:t xml:space="preserve"> Leadership Team began discussing </w:t>
      </w:r>
      <w:r w:rsidR="00C74351">
        <w:rPr>
          <w:rFonts w:ascii="Arial" w:hAnsi="Arial" w:cs="Arial"/>
          <w:szCs w:val="20"/>
        </w:rPr>
        <w:t xml:space="preserve">its </w:t>
      </w:r>
      <w:r w:rsidRPr="005151E0">
        <w:rPr>
          <w:rFonts w:ascii="Arial" w:hAnsi="Arial" w:cs="Arial"/>
          <w:szCs w:val="20"/>
        </w:rPr>
        <w:t>contracting</w:t>
      </w:r>
      <w:r w:rsidR="00C74351">
        <w:rPr>
          <w:rFonts w:ascii="Arial" w:hAnsi="Arial" w:cs="Arial"/>
          <w:szCs w:val="20"/>
        </w:rPr>
        <w:t xml:space="preserve">, </w:t>
      </w:r>
      <w:r w:rsidRPr="005151E0">
        <w:rPr>
          <w:rFonts w:ascii="Arial" w:hAnsi="Arial" w:cs="Arial"/>
          <w:szCs w:val="20"/>
        </w:rPr>
        <w:t>funding</w:t>
      </w:r>
      <w:r w:rsidR="00FD4A17">
        <w:rPr>
          <w:rFonts w:ascii="Arial" w:hAnsi="Arial" w:cs="Arial"/>
          <w:szCs w:val="20"/>
        </w:rPr>
        <w:t>, and</w:t>
      </w:r>
      <w:r w:rsidR="00C74351">
        <w:rPr>
          <w:rFonts w:ascii="Arial" w:hAnsi="Arial" w:cs="Arial"/>
          <w:szCs w:val="20"/>
        </w:rPr>
        <w:t xml:space="preserve"> </w:t>
      </w:r>
      <w:r w:rsidRPr="005151E0">
        <w:rPr>
          <w:rFonts w:ascii="Arial" w:hAnsi="Arial" w:cs="Arial"/>
          <w:szCs w:val="20"/>
        </w:rPr>
        <w:t>administrative</w:t>
      </w:r>
      <w:r w:rsidR="00CD7208" w:rsidRPr="005151E0">
        <w:rPr>
          <w:rFonts w:ascii="Arial" w:hAnsi="Arial" w:cs="Arial"/>
          <w:szCs w:val="20"/>
        </w:rPr>
        <w:t xml:space="preserve"> challenges and </w:t>
      </w:r>
      <w:r w:rsidR="00C74351">
        <w:rPr>
          <w:rFonts w:ascii="Arial" w:hAnsi="Arial" w:cs="Arial"/>
          <w:szCs w:val="20"/>
        </w:rPr>
        <w:t xml:space="preserve">explored </w:t>
      </w:r>
      <w:r w:rsidR="00CD7208" w:rsidRPr="005151E0">
        <w:rPr>
          <w:rFonts w:ascii="Arial" w:hAnsi="Arial" w:cs="Arial"/>
          <w:szCs w:val="20"/>
        </w:rPr>
        <w:t xml:space="preserve">the possibility </w:t>
      </w:r>
      <w:r w:rsidRPr="005151E0">
        <w:rPr>
          <w:rFonts w:ascii="Arial" w:hAnsi="Arial" w:cs="Arial"/>
          <w:szCs w:val="20"/>
        </w:rPr>
        <w:t>of a new fiscal sponsor at its September 2014 meeting. D</w:t>
      </w:r>
      <w:r w:rsidR="00CD7208" w:rsidRPr="005151E0">
        <w:rPr>
          <w:rFonts w:ascii="Arial" w:hAnsi="Arial" w:cs="Arial"/>
          <w:szCs w:val="20"/>
        </w:rPr>
        <w:t>iscussions continued d</w:t>
      </w:r>
      <w:r w:rsidRPr="005151E0">
        <w:rPr>
          <w:rFonts w:ascii="Arial" w:hAnsi="Arial" w:cs="Arial"/>
          <w:szCs w:val="20"/>
        </w:rPr>
        <w:t xml:space="preserve">uring CAN’s December 2014 Leadership </w:t>
      </w:r>
      <w:r w:rsidR="00CD7208" w:rsidRPr="005151E0">
        <w:rPr>
          <w:rFonts w:ascii="Arial" w:hAnsi="Arial" w:cs="Arial"/>
          <w:szCs w:val="20"/>
        </w:rPr>
        <w:t>Team meeting</w:t>
      </w:r>
      <w:r w:rsidR="00155282">
        <w:rPr>
          <w:rFonts w:ascii="Arial" w:hAnsi="Arial" w:cs="Arial"/>
          <w:szCs w:val="20"/>
        </w:rPr>
        <w:t xml:space="preserve"> resulting </w:t>
      </w:r>
      <w:r w:rsidR="002C7252">
        <w:rPr>
          <w:rFonts w:ascii="Arial" w:hAnsi="Arial" w:cs="Arial"/>
          <w:szCs w:val="20"/>
        </w:rPr>
        <w:t xml:space="preserve">in </w:t>
      </w:r>
      <w:r w:rsidR="002C7252" w:rsidRPr="005151E0">
        <w:rPr>
          <w:rFonts w:ascii="Arial" w:hAnsi="Arial" w:cs="Arial"/>
          <w:szCs w:val="20"/>
        </w:rPr>
        <w:t>a</w:t>
      </w:r>
      <w:r w:rsidR="00CD7208" w:rsidRPr="005151E0">
        <w:rPr>
          <w:rFonts w:ascii="Arial" w:hAnsi="Arial" w:cs="Arial"/>
          <w:szCs w:val="20"/>
        </w:rPr>
        <w:t xml:space="preserve"> decision to</w:t>
      </w:r>
      <w:r w:rsidRPr="005151E0">
        <w:rPr>
          <w:rFonts w:ascii="Arial" w:hAnsi="Arial" w:cs="Arial"/>
          <w:szCs w:val="20"/>
        </w:rPr>
        <w:t xml:space="preserve"> create a transition plan for </w:t>
      </w:r>
      <w:r w:rsidR="00155282">
        <w:rPr>
          <w:rFonts w:ascii="Arial" w:hAnsi="Arial" w:cs="Arial"/>
          <w:szCs w:val="20"/>
        </w:rPr>
        <w:t>moving to a new fiscal home</w:t>
      </w:r>
      <w:r w:rsidR="00CD7208" w:rsidRPr="005151E0">
        <w:rPr>
          <w:rFonts w:ascii="Arial" w:hAnsi="Arial" w:cs="Arial"/>
          <w:szCs w:val="20"/>
        </w:rPr>
        <w:t>.</w:t>
      </w:r>
      <w:r w:rsidRPr="005151E0">
        <w:rPr>
          <w:rFonts w:ascii="Arial" w:hAnsi="Arial" w:cs="Arial"/>
          <w:szCs w:val="20"/>
        </w:rPr>
        <w:t xml:space="preserve"> CAN</w:t>
      </w:r>
      <w:r w:rsidR="00155282">
        <w:rPr>
          <w:rFonts w:ascii="Arial" w:hAnsi="Arial" w:cs="Arial"/>
          <w:szCs w:val="20"/>
        </w:rPr>
        <w:t>’s</w:t>
      </w:r>
      <w:r w:rsidRPr="005151E0">
        <w:rPr>
          <w:rFonts w:ascii="Arial" w:hAnsi="Arial" w:cs="Arial"/>
          <w:szCs w:val="20"/>
        </w:rPr>
        <w:t xml:space="preserve"> Leadership Team outlined the time frame, process, outcomes, and deliverables of CAN’s activities from October</w:t>
      </w:r>
      <w:r w:rsidR="00CD7208" w:rsidRPr="005151E0">
        <w:rPr>
          <w:rFonts w:ascii="Arial" w:hAnsi="Arial" w:cs="Arial"/>
          <w:szCs w:val="20"/>
        </w:rPr>
        <w:t xml:space="preserve"> 1, 2014 through June 30, 2015.</w:t>
      </w:r>
    </w:p>
    <w:p w14:paraId="286DC2BA" w14:textId="2059147A" w:rsidR="00093682" w:rsidRPr="005151E0" w:rsidRDefault="00093682" w:rsidP="00A67178">
      <w:pPr>
        <w:jc w:val="both"/>
        <w:rPr>
          <w:rFonts w:ascii="Arial" w:hAnsi="Arial" w:cs="Arial"/>
          <w:szCs w:val="20"/>
        </w:rPr>
      </w:pPr>
      <w:r w:rsidRPr="005151E0">
        <w:rPr>
          <w:rFonts w:ascii="Arial" w:hAnsi="Arial" w:cs="Arial"/>
          <w:szCs w:val="20"/>
        </w:rPr>
        <w:t>Since that time, CAN</w:t>
      </w:r>
      <w:r w:rsidR="00155282">
        <w:rPr>
          <w:rFonts w:ascii="Arial" w:hAnsi="Arial" w:cs="Arial"/>
          <w:szCs w:val="20"/>
        </w:rPr>
        <w:t>’s</w:t>
      </w:r>
      <w:r w:rsidRPr="005151E0">
        <w:rPr>
          <w:rFonts w:ascii="Arial" w:hAnsi="Arial" w:cs="Arial"/>
          <w:szCs w:val="20"/>
        </w:rPr>
        <w:t xml:space="preserve"> Executive Committee</w:t>
      </w:r>
      <w:r w:rsidR="00155282">
        <w:rPr>
          <w:rFonts w:ascii="Arial" w:hAnsi="Arial" w:cs="Arial"/>
          <w:szCs w:val="20"/>
        </w:rPr>
        <w:t xml:space="preserve"> and </w:t>
      </w:r>
      <w:r w:rsidR="00CD7208" w:rsidRPr="005151E0">
        <w:rPr>
          <w:rFonts w:ascii="Arial" w:hAnsi="Arial" w:cs="Arial"/>
          <w:szCs w:val="20"/>
        </w:rPr>
        <w:t xml:space="preserve">Leadership </w:t>
      </w:r>
      <w:r w:rsidR="004F1347" w:rsidRPr="005151E0">
        <w:rPr>
          <w:rFonts w:ascii="Arial" w:hAnsi="Arial" w:cs="Arial"/>
          <w:szCs w:val="20"/>
        </w:rPr>
        <w:t>Team have</w:t>
      </w:r>
      <w:r w:rsidR="00CD7208" w:rsidRPr="005151E0">
        <w:rPr>
          <w:rFonts w:ascii="Arial" w:hAnsi="Arial" w:cs="Arial"/>
          <w:szCs w:val="20"/>
        </w:rPr>
        <w:t xml:space="preserve"> completed the selection process</w:t>
      </w:r>
      <w:r w:rsidRPr="005151E0">
        <w:rPr>
          <w:rFonts w:ascii="Arial" w:hAnsi="Arial" w:cs="Arial"/>
          <w:szCs w:val="20"/>
        </w:rPr>
        <w:t xml:space="preserve"> </w:t>
      </w:r>
      <w:r w:rsidR="00155282">
        <w:rPr>
          <w:rFonts w:ascii="Arial" w:hAnsi="Arial" w:cs="Arial"/>
          <w:szCs w:val="20"/>
        </w:rPr>
        <w:t>and selected the Foundation for California Community Colleges as its</w:t>
      </w:r>
      <w:r w:rsidR="00CD7208" w:rsidRPr="005151E0">
        <w:rPr>
          <w:rFonts w:ascii="Arial" w:hAnsi="Arial" w:cs="Arial"/>
          <w:szCs w:val="20"/>
        </w:rPr>
        <w:t xml:space="preserve"> new fiscal sponsor</w:t>
      </w:r>
      <w:r w:rsidR="00155282">
        <w:rPr>
          <w:rFonts w:ascii="Arial" w:hAnsi="Arial" w:cs="Arial"/>
          <w:szCs w:val="20"/>
        </w:rPr>
        <w:t xml:space="preserve">. </w:t>
      </w:r>
      <w:r w:rsidR="002E1B3C" w:rsidRPr="002E1B3C">
        <w:rPr>
          <w:rFonts w:ascii="Arial" w:hAnsi="Arial" w:cs="Arial"/>
        </w:rPr>
        <w:t xml:space="preserve">CAN’s Leadership Team and the Foundation for California Community Colleges have agreed to terms and will </w:t>
      </w:r>
      <w:r w:rsidR="002E1B3C">
        <w:rPr>
          <w:rFonts w:ascii="Arial" w:hAnsi="Arial" w:cs="Arial"/>
        </w:rPr>
        <w:t>execute a</w:t>
      </w:r>
      <w:r w:rsidR="002E1B3C" w:rsidRPr="002E1B3C">
        <w:rPr>
          <w:rFonts w:ascii="Arial" w:hAnsi="Arial" w:cs="Arial"/>
        </w:rPr>
        <w:t xml:space="preserve"> fiscal sponsorship agreement by the end of </w:t>
      </w:r>
      <w:r w:rsidR="002E1B3C">
        <w:rPr>
          <w:rFonts w:ascii="Arial" w:hAnsi="Arial" w:cs="Arial"/>
        </w:rPr>
        <w:t>May</w:t>
      </w:r>
      <w:r w:rsidR="002E1B3C" w:rsidRPr="002E1B3C">
        <w:rPr>
          <w:rFonts w:ascii="Arial" w:hAnsi="Arial" w:cs="Arial"/>
        </w:rPr>
        <w:t xml:space="preserve"> that will be effective immediately</w:t>
      </w:r>
      <w:r w:rsidR="00A432FB" w:rsidRPr="002E1B3C">
        <w:rPr>
          <w:rFonts w:ascii="Arial" w:hAnsi="Arial" w:cs="Arial"/>
          <w:szCs w:val="20"/>
        </w:rPr>
        <w:t>.</w:t>
      </w:r>
      <w:r w:rsidR="00A432FB">
        <w:rPr>
          <w:rFonts w:ascii="Arial" w:hAnsi="Arial" w:cs="Arial"/>
          <w:szCs w:val="20"/>
        </w:rPr>
        <w:t xml:space="preserve"> </w:t>
      </w:r>
    </w:p>
    <w:p w14:paraId="0EC67229" w14:textId="77777777" w:rsidR="00AE4610" w:rsidRDefault="00AE4610">
      <w:pPr>
        <w:rPr>
          <w:rFonts w:ascii="Arial" w:hAnsi="Arial" w:cs="Arial"/>
          <w:b/>
          <w:szCs w:val="20"/>
        </w:rPr>
      </w:pPr>
      <w:r>
        <w:rPr>
          <w:rFonts w:ascii="Arial" w:hAnsi="Arial" w:cs="Arial"/>
          <w:b/>
          <w:szCs w:val="20"/>
        </w:rPr>
        <w:br w:type="page"/>
      </w:r>
    </w:p>
    <w:p w14:paraId="0372921F" w14:textId="13FA922D" w:rsidR="00763139" w:rsidRPr="005151E0" w:rsidRDefault="00763139" w:rsidP="007A3DA2">
      <w:pPr>
        <w:rPr>
          <w:rFonts w:ascii="Arial" w:hAnsi="Arial" w:cs="Arial"/>
          <w:b/>
          <w:szCs w:val="20"/>
        </w:rPr>
      </w:pPr>
      <w:r w:rsidRPr="005151E0">
        <w:rPr>
          <w:rFonts w:ascii="Arial" w:hAnsi="Arial" w:cs="Arial"/>
          <w:b/>
          <w:szCs w:val="20"/>
        </w:rPr>
        <w:t>Transition Project Manager</w:t>
      </w:r>
    </w:p>
    <w:p w14:paraId="5D5C5F24" w14:textId="77777777" w:rsidR="0075526A" w:rsidRDefault="009547C6" w:rsidP="00A67178">
      <w:pPr>
        <w:jc w:val="both"/>
        <w:rPr>
          <w:rFonts w:ascii="Arial" w:hAnsi="Arial" w:cs="Arial"/>
          <w:szCs w:val="20"/>
        </w:rPr>
      </w:pPr>
      <w:r w:rsidRPr="005151E0">
        <w:rPr>
          <w:rFonts w:ascii="Arial" w:hAnsi="Arial" w:cs="Arial"/>
          <w:szCs w:val="20"/>
        </w:rPr>
        <w:t xml:space="preserve">It became increasingly apparent to the CAN Leadership Team that the transition to a new fiscal </w:t>
      </w:r>
      <w:r w:rsidR="009732C6" w:rsidRPr="005151E0">
        <w:rPr>
          <w:rFonts w:ascii="Arial" w:hAnsi="Arial" w:cs="Arial"/>
          <w:szCs w:val="20"/>
        </w:rPr>
        <w:t>sponsor</w:t>
      </w:r>
      <w:r w:rsidRPr="005151E0">
        <w:rPr>
          <w:rFonts w:ascii="Arial" w:hAnsi="Arial" w:cs="Arial"/>
          <w:szCs w:val="20"/>
        </w:rPr>
        <w:t xml:space="preserve"> would bring many challenges that current staff and leadership had limited knowledge, time and expertise to address. </w:t>
      </w:r>
      <w:r w:rsidR="0075526A">
        <w:rPr>
          <w:rFonts w:ascii="Arial" w:hAnsi="Arial" w:cs="Arial"/>
          <w:szCs w:val="20"/>
        </w:rPr>
        <w:t xml:space="preserve">Therefore, the Transition Project Manager’s scope of work will address these challenges. </w:t>
      </w:r>
    </w:p>
    <w:p w14:paraId="3BBAC48A" w14:textId="1E81CF60" w:rsidR="00656690" w:rsidRPr="005151E0" w:rsidRDefault="00351667" w:rsidP="00FD4A17">
      <w:pPr>
        <w:jc w:val="both"/>
        <w:rPr>
          <w:rFonts w:ascii="Arial" w:hAnsi="Arial" w:cs="Arial"/>
          <w:szCs w:val="20"/>
        </w:rPr>
      </w:pPr>
      <w:r w:rsidRPr="005151E0">
        <w:rPr>
          <w:rFonts w:ascii="Arial" w:hAnsi="Arial" w:cs="Arial"/>
          <w:szCs w:val="20"/>
        </w:rPr>
        <w:t xml:space="preserve">Discussions will need to take place between </w:t>
      </w:r>
      <w:r w:rsidR="009732C6" w:rsidRPr="005151E0">
        <w:rPr>
          <w:rFonts w:ascii="Arial" w:hAnsi="Arial" w:cs="Arial"/>
          <w:szCs w:val="20"/>
        </w:rPr>
        <w:t>UC Davis</w:t>
      </w:r>
      <w:r w:rsidRPr="005151E0">
        <w:rPr>
          <w:rFonts w:ascii="Arial" w:hAnsi="Arial" w:cs="Arial"/>
          <w:szCs w:val="20"/>
        </w:rPr>
        <w:t xml:space="preserve"> and each of CAN’s funders concerning appropriate content and materials that may need to transfer to the new fiscal sponsor. </w:t>
      </w:r>
      <w:r w:rsidR="009732C6" w:rsidRPr="005151E0">
        <w:rPr>
          <w:rFonts w:ascii="Arial" w:hAnsi="Arial" w:cs="Arial"/>
          <w:szCs w:val="20"/>
        </w:rPr>
        <w:t>CAN’s list serv</w:t>
      </w:r>
      <w:r w:rsidR="00EC3E62" w:rsidRPr="005151E0">
        <w:rPr>
          <w:rFonts w:ascii="Arial" w:hAnsi="Arial" w:cs="Arial"/>
          <w:szCs w:val="20"/>
        </w:rPr>
        <w:t>e</w:t>
      </w:r>
      <w:r w:rsidR="009732C6" w:rsidRPr="005151E0">
        <w:rPr>
          <w:rFonts w:ascii="Arial" w:hAnsi="Arial" w:cs="Arial"/>
          <w:szCs w:val="20"/>
        </w:rPr>
        <w:t xml:space="preserve"> and database will need to be negotiated, as well as securing a new host for the CAN</w:t>
      </w:r>
      <w:r w:rsidRPr="005151E0">
        <w:rPr>
          <w:rFonts w:ascii="Arial" w:hAnsi="Arial" w:cs="Arial"/>
          <w:szCs w:val="20"/>
        </w:rPr>
        <w:t xml:space="preserve"> website</w:t>
      </w:r>
      <w:r w:rsidR="0075526A">
        <w:rPr>
          <w:rFonts w:ascii="Arial" w:hAnsi="Arial" w:cs="Arial"/>
          <w:szCs w:val="20"/>
        </w:rPr>
        <w:t>. T</w:t>
      </w:r>
      <w:r w:rsidRPr="005151E0">
        <w:rPr>
          <w:rFonts w:ascii="Arial" w:hAnsi="Arial" w:cs="Arial"/>
          <w:szCs w:val="20"/>
        </w:rPr>
        <w:t xml:space="preserve">he </w:t>
      </w:r>
      <w:r w:rsidRPr="00FD4A17">
        <w:rPr>
          <w:rFonts w:ascii="Arial" w:hAnsi="Arial" w:cs="Arial"/>
          <w:szCs w:val="20"/>
        </w:rPr>
        <w:t>Power of Discovery</w:t>
      </w:r>
      <w:r w:rsidRPr="005151E0">
        <w:rPr>
          <w:rFonts w:ascii="Arial" w:hAnsi="Arial" w:cs="Arial"/>
          <w:szCs w:val="20"/>
        </w:rPr>
        <w:t xml:space="preserve"> website will continue to be hosted by REEd</w:t>
      </w:r>
      <w:r w:rsidR="0075526A">
        <w:rPr>
          <w:rFonts w:ascii="Arial" w:hAnsi="Arial" w:cs="Arial"/>
          <w:szCs w:val="20"/>
        </w:rPr>
        <w:t xml:space="preserve"> at UC Davis</w:t>
      </w:r>
      <w:r w:rsidRPr="005151E0">
        <w:rPr>
          <w:rFonts w:ascii="Arial" w:hAnsi="Arial" w:cs="Arial"/>
          <w:szCs w:val="20"/>
        </w:rPr>
        <w:t xml:space="preserve"> through the end of August, at which time, it will either transfer to CDE (the initiative’s new home), or to the new fiscal sponsor. </w:t>
      </w:r>
      <w:r w:rsidR="009732C6" w:rsidRPr="005151E0">
        <w:rPr>
          <w:rFonts w:ascii="Arial" w:hAnsi="Arial" w:cs="Arial"/>
          <w:szCs w:val="20"/>
        </w:rPr>
        <w:t xml:space="preserve"> </w:t>
      </w:r>
      <w:r w:rsidRPr="005151E0">
        <w:rPr>
          <w:rFonts w:ascii="Arial" w:hAnsi="Arial" w:cs="Arial"/>
          <w:szCs w:val="20"/>
        </w:rPr>
        <w:t xml:space="preserve">Additionally, a number of CAN documents and reports </w:t>
      </w:r>
      <w:r w:rsidR="0075526A">
        <w:rPr>
          <w:rFonts w:ascii="Arial" w:hAnsi="Arial" w:cs="Arial"/>
          <w:szCs w:val="20"/>
        </w:rPr>
        <w:t>that have</w:t>
      </w:r>
      <w:r w:rsidR="0075526A" w:rsidRPr="005151E0">
        <w:rPr>
          <w:rFonts w:ascii="Arial" w:hAnsi="Arial" w:cs="Arial"/>
          <w:szCs w:val="20"/>
        </w:rPr>
        <w:t xml:space="preserve"> </w:t>
      </w:r>
      <w:r w:rsidRPr="005151E0">
        <w:rPr>
          <w:rFonts w:ascii="Arial" w:hAnsi="Arial" w:cs="Arial"/>
          <w:szCs w:val="20"/>
        </w:rPr>
        <w:t xml:space="preserve">been developed collaboratively or contractually have been made available publicly on the website and through print media. </w:t>
      </w:r>
      <w:r w:rsidR="0075526A">
        <w:rPr>
          <w:rFonts w:ascii="Arial" w:hAnsi="Arial" w:cs="Arial"/>
          <w:szCs w:val="20"/>
        </w:rPr>
        <w:t>The Transition Project Manager will lead d</w:t>
      </w:r>
      <w:r w:rsidRPr="005151E0">
        <w:rPr>
          <w:rFonts w:ascii="Arial" w:hAnsi="Arial" w:cs="Arial"/>
          <w:szCs w:val="20"/>
        </w:rPr>
        <w:t xml:space="preserve">iscussions </w:t>
      </w:r>
      <w:r w:rsidR="0075526A">
        <w:rPr>
          <w:rFonts w:ascii="Arial" w:hAnsi="Arial" w:cs="Arial"/>
          <w:szCs w:val="20"/>
        </w:rPr>
        <w:t xml:space="preserve">regarding the ownership </w:t>
      </w:r>
      <w:r w:rsidRPr="005151E0">
        <w:rPr>
          <w:rFonts w:ascii="Arial" w:hAnsi="Arial" w:cs="Arial"/>
          <w:szCs w:val="20"/>
        </w:rPr>
        <w:t xml:space="preserve">of such materials as well as retention of any such products that are deemed university intellectual property, e.g., research briefs or reports with UC Davis authors. </w:t>
      </w:r>
      <w:r w:rsidR="00656690">
        <w:rPr>
          <w:rFonts w:ascii="Arial" w:hAnsi="Arial" w:cs="Arial"/>
          <w:szCs w:val="20"/>
        </w:rPr>
        <w:t>The Transition Project Manager will also facilitate a process by which CAN</w:t>
      </w:r>
      <w:r w:rsidR="0075526A">
        <w:rPr>
          <w:rFonts w:ascii="Arial" w:hAnsi="Arial" w:cs="Arial"/>
          <w:szCs w:val="20"/>
        </w:rPr>
        <w:t>’s</w:t>
      </w:r>
      <w:r w:rsidR="00656690">
        <w:rPr>
          <w:rFonts w:ascii="Arial" w:hAnsi="Arial" w:cs="Arial"/>
          <w:szCs w:val="20"/>
        </w:rPr>
        <w:t xml:space="preserve"> Leadership Team can reassess its roles and responsibilities</w:t>
      </w:r>
      <w:r w:rsidR="0075526A">
        <w:rPr>
          <w:rFonts w:ascii="Arial" w:hAnsi="Arial" w:cs="Arial"/>
          <w:szCs w:val="20"/>
        </w:rPr>
        <w:t>,</w:t>
      </w:r>
      <w:r w:rsidR="004A19EB">
        <w:rPr>
          <w:rFonts w:ascii="Arial" w:hAnsi="Arial" w:cs="Arial"/>
          <w:szCs w:val="20"/>
        </w:rPr>
        <w:t xml:space="preserve"> update CAN</w:t>
      </w:r>
      <w:r w:rsidR="0075526A">
        <w:rPr>
          <w:rFonts w:ascii="Arial" w:hAnsi="Arial" w:cs="Arial"/>
          <w:szCs w:val="20"/>
        </w:rPr>
        <w:t>’s</w:t>
      </w:r>
      <w:r w:rsidR="004A19EB">
        <w:rPr>
          <w:rFonts w:ascii="Arial" w:hAnsi="Arial" w:cs="Arial"/>
          <w:szCs w:val="20"/>
        </w:rPr>
        <w:t xml:space="preserve"> governance policies, and reinvigorate CAN</w:t>
      </w:r>
      <w:r w:rsidR="0075526A">
        <w:rPr>
          <w:rFonts w:ascii="Arial" w:hAnsi="Arial" w:cs="Arial"/>
          <w:szCs w:val="20"/>
        </w:rPr>
        <w:t>’s</w:t>
      </w:r>
      <w:r w:rsidR="004A19EB">
        <w:rPr>
          <w:rFonts w:ascii="Arial" w:hAnsi="Arial" w:cs="Arial"/>
          <w:szCs w:val="20"/>
        </w:rPr>
        <w:t xml:space="preserve"> Leadership Team</w:t>
      </w:r>
      <w:r w:rsidR="0075526A">
        <w:rPr>
          <w:rFonts w:ascii="Arial" w:hAnsi="Arial" w:cs="Arial"/>
          <w:szCs w:val="20"/>
        </w:rPr>
        <w:t>’s working relationship</w:t>
      </w:r>
      <w:r w:rsidR="004A19EB">
        <w:rPr>
          <w:rFonts w:ascii="Arial" w:hAnsi="Arial" w:cs="Arial"/>
          <w:szCs w:val="20"/>
        </w:rPr>
        <w:t xml:space="preserve"> with the new Fiscal Sponsor. </w:t>
      </w:r>
      <w:r w:rsidR="00656690">
        <w:rPr>
          <w:rFonts w:ascii="Arial" w:hAnsi="Arial" w:cs="Arial"/>
          <w:szCs w:val="20"/>
        </w:rPr>
        <w:t xml:space="preserve"> </w:t>
      </w:r>
    </w:p>
    <w:p w14:paraId="0712C185" w14:textId="6D417136" w:rsidR="00351667" w:rsidRPr="005151E0" w:rsidRDefault="009547C6" w:rsidP="00A67178">
      <w:pPr>
        <w:jc w:val="both"/>
        <w:rPr>
          <w:rFonts w:ascii="Arial" w:hAnsi="Arial" w:cs="Arial"/>
          <w:szCs w:val="20"/>
        </w:rPr>
      </w:pPr>
      <w:r w:rsidRPr="005151E0">
        <w:rPr>
          <w:rFonts w:ascii="Arial" w:hAnsi="Arial" w:cs="Arial"/>
          <w:szCs w:val="20"/>
        </w:rPr>
        <w:t>At the April 2015 Executive Committee/Leadership Team meeting</w:t>
      </w:r>
      <w:r w:rsidR="00AE5A23">
        <w:rPr>
          <w:rFonts w:ascii="Arial" w:hAnsi="Arial" w:cs="Arial"/>
          <w:szCs w:val="20"/>
        </w:rPr>
        <w:t>,</w:t>
      </w:r>
      <w:r w:rsidRPr="005151E0">
        <w:rPr>
          <w:rFonts w:ascii="Arial" w:hAnsi="Arial" w:cs="Arial"/>
          <w:szCs w:val="20"/>
        </w:rPr>
        <w:t xml:space="preserve"> members agreed to seek support for a consulting Transition Project Manager who would augment the work of current staff, efficiently coordinate the national se</w:t>
      </w:r>
      <w:r w:rsidR="001D382E" w:rsidRPr="005151E0">
        <w:rPr>
          <w:rFonts w:ascii="Arial" w:hAnsi="Arial" w:cs="Arial"/>
          <w:szCs w:val="20"/>
        </w:rPr>
        <w:t>ar</w:t>
      </w:r>
      <w:r w:rsidRPr="005151E0">
        <w:rPr>
          <w:rFonts w:ascii="Arial" w:hAnsi="Arial" w:cs="Arial"/>
          <w:szCs w:val="20"/>
        </w:rPr>
        <w:t>ch for a new Executive Director</w:t>
      </w:r>
      <w:r w:rsidR="001D382E" w:rsidRPr="005151E0">
        <w:rPr>
          <w:rFonts w:ascii="Arial" w:hAnsi="Arial" w:cs="Arial"/>
          <w:szCs w:val="20"/>
        </w:rPr>
        <w:t xml:space="preserve">, navigate a smooth transition to CAN’s new home at </w:t>
      </w:r>
      <w:r w:rsidR="002C7252">
        <w:rPr>
          <w:rFonts w:ascii="Arial" w:hAnsi="Arial" w:cs="Arial"/>
          <w:szCs w:val="20"/>
        </w:rPr>
        <w:t>the Foundation for California Community Colleges</w:t>
      </w:r>
      <w:r w:rsidR="001D382E" w:rsidRPr="005151E0">
        <w:rPr>
          <w:rFonts w:ascii="Arial" w:hAnsi="Arial" w:cs="Arial"/>
          <w:szCs w:val="20"/>
        </w:rPr>
        <w:t xml:space="preserve">, and transition leadership to </w:t>
      </w:r>
      <w:r w:rsidR="002C7252">
        <w:rPr>
          <w:rFonts w:ascii="Arial" w:hAnsi="Arial" w:cs="Arial"/>
          <w:szCs w:val="20"/>
        </w:rPr>
        <w:t>a</w:t>
      </w:r>
      <w:r w:rsidR="002C7252" w:rsidRPr="005151E0">
        <w:rPr>
          <w:rFonts w:ascii="Arial" w:hAnsi="Arial" w:cs="Arial"/>
          <w:szCs w:val="20"/>
        </w:rPr>
        <w:t xml:space="preserve"> </w:t>
      </w:r>
      <w:r w:rsidR="001D382E" w:rsidRPr="005151E0">
        <w:rPr>
          <w:rFonts w:ascii="Arial" w:hAnsi="Arial" w:cs="Arial"/>
          <w:szCs w:val="20"/>
        </w:rPr>
        <w:t xml:space="preserve">new Executive Director </w:t>
      </w:r>
      <w:r w:rsidR="00351667" w:rsidRPr="005151E0">
        <w:rPr>
          <w:rFonts w:ascii="Arial" w:hAnsi="Arial" w:cs="Arial"/>
          <w:szCs w:val="20"/>
        </w:rPr>
        <w:t>sustained</w:t>
      </w:r>
      <w:r w:rsidR="001D382E" w:rsidRPr="005151E0">
        <w:rPr>
          <w:rFonts w:ascii="Arial" w:hAnsi="Arial" w:cs="Arial"/>
          <w:szCs w:val="20"/>
        </w:rPr>
        <w:t xml:space="preserve"> by new contracted work and </w:t>
      </w:r>
      <w:r w:rsidR="00351667" w:rsidRPr="005151E0">
        <w:rPr>
          <w:rFonts w:ascii="Arial" w:hAnsi="Arial" w:cs="Arial"/>
          <w:szCs w:val="20"/>
        </w:rPr>
        <w:t>fiscal support. Please refer to the Transition Project Manager</w:t>
      </w:r>
      <w:r w:rsidR="00AE5A23">
        <w:rPr>
          <w:rFonts w:ascii="Arial" w:hAnsi="Arial" w:cs="Arial"/>
          <w:szCs w:val="20"/>
        </w:rPr>
        <w:t xml:space="preserve"> </w:t>
      </w:r>
      <w:r w:rsidR="00351667" w:rsidRPr="005151E0">
        <w:rPr>
          <w:rFonts w:ascii="Arial" w:hAnsi="Arial" w:cs="Arial"/>
          <w:szCs w:val="20"/>
        </w:rPr>
        <w:t>Scope of Work for specific goals, expectations</w:t>
      </w:r>
      <w:r w:rsidR="00C27A7A">
        <w:rPr>
          <w:rFonts w:ascii="Arial" w:hAnsi="Arial" w:cs="Arial"/>
          <w:szCs w:val="20"/>
        </w:rPr>
        <w:t>, and</w:t>
      </w:r>
      <w:r w:rsidR="00351667" w:rsidRPr="005151E0">
        <w:rPr>
          <w:rFonts w:ascii="Arial" w:hAnsi="Arial" w:cs="Arial"/>
          <w:szCs w:val="20"/>
        </w:rPr>
        <w:t xml:space="preserve"> timelines. </w:t>
      </w:r>
    </w:p>
    <w:p w14:paraId="3472944A" w14:textId="77777777" w:rsidR="00763139" w:rsidRPr="001054C9" w:rsidRDefault="00763139" w:rsidP="00763139">
      <w:pPr>
        <w:rPr>
          <w:rFonts w:ascii="Arial" w:hAnsi="Arial" w:cs="Arial"/>
          <w:b/>
        </w:rPr>
      </w:pPr>
      <w:r w:rsidRPr="001054C9">
        <w:rPr>
          <w:rFonts w:ascii="Arial" w:hAnsi="Arial" w:cs="Arial"/>
          <w:b/>
        </w:rPr>
        <w:t>CAN Core Activities</w:t>
      </w:r>
    </w:p>
    <w:p w14:paraId="2AAF9E8B" w14:textId="77777777" w:rsidR="00093682" w:rsidRPr="005151E0" w:rsidRDefault="00763139" w:rsidP="00A67178">
      <w:pPr>
        <w:jc w:val="both"/>
        <w:rPr>
          <w:rFonts w:ascii="Arial" w:hAnsi="Arial" w:cs="Arial"/>
          <w:szCs w:val="20"/>
        </w:rPr>
      </w:pPr>
      <w:r w:rsidRPr="005151E0">
        <w:rPr>
          <w:rFonts w:ascii="Arial" w:hAnsi="Arial" w:cs="Arial"/>
          <w:szCs w:val="20"/>
        </w:rPr>
        <w:t xml:space="preserve">During this transition time, staff will continue to support CAN’s core activities </w:t>
      </w:r>
      <w:r w:rsidR="007A3DA2" w:rsidRPr="005151E0">
        <w:rPr>
          <w:rFonts w:ascii="Arial" w:hAnsi="Arial" w:cs="Arial"/>
          <w:szCs w:val="20"/>
        </w:rPr>
        <w:t xml:space="preserve">over </w:t>
      </w:r>
      <w:r w:rsidR="00091328">
        <w:rPr>
          <w:rFonts w:ascii="Arial" w:hAnsi="Arial" w:cs="Arial"/>
          <w:szCs w:val="20"/>
        </w:rPr>
        <w:t>a four-</w:t>
      </w:r>
      <w:r w:rsidR="00091328" w:rsidRPr="005151E0">
        <w:rPr>
          <w:rFonts w:ascii="Arial" w:hAnsi="Arial" w:cs="Arial"/>
          <w:szCs w:val="20"/>
        </w:rPr>
        <w:t xml:space="preserve">month </w:t>
      </w:r>
      <w:r w:rsidR="007A3DA2" w:rsidRPr="005151E0">
        <w:rPr>
          <w:rFonts w:ascii="Arial" w:hAnsi="Arial" w:cs="Arial"/>
          <w:szCs w:val="20"/>
        </w:rPr>
        <w:t xml:space="preserve">funding period </w:t>
      </w:r>
      <w:r w:rsidRPr="005151E0">
        <w:rPr>
          <w:rFonts w:ascii="Arial" w:hAnsi="Arial" w:cs="Arial"/>
          <w:szCs w:val="20"/>
        </w:rPr>
        <w:t xml:space="preserve">by providing meeting support for the seven working committees, Leadership Team, and Executive Committee. CAN staff will continue to facilitate monthly conference calls and webinars along with continuing the practice of recording and archiving all committee calls. </w:t>
      </w:r>
      <w:r w:rsidR="007A3DA2" w:rsidRPr="005151E0">
        <w:rPr>
          <w:rFonts w:ascii="Arial" w:hAnsi="Arial" w:cs="Arial"/>
          <w:szCs w:val="20"/>
        </w:rPr>
        <w:t xml:space="preserve"> O</w:t>
      </w:r>
      <w:r w:rsidRPr="005151E0">
        <w:rPr>
          <w:rFonts w:ascii="Arial" w:hAnsi="Arial" w:cs="Arial"/>
          <w:szCs w:val="20"/>
        </w:rPr>
        <w:t>n</w:t>
      </w:r>
      <w:r w:rsidR="007A3DA2" w:rsidRPr="005151E0">
        <w:rPr>
          <w:rFonts w:ascii="Arial" w:hAnsi="Arial" w:cs="Arial"/>
          <w:szCs w:val="20"/>
        </w:rPr>
        <w:t>-</w:t>
      </w:r>
      <w:r w:rsidRPr="005151E0">
        <w:rPr>
          <w:rFonts w:ascii="Arial" w:hAnsi="Arial" w:cs="Arial"/>
          <w:szCs w:val="20"/>
        </w:rPr>
        <w:t>going communications</w:t>
      </w:r>
      <w:r w:rsidR="00091328">
        <w:rPr>
          <w:rFonts w:ascii="Arial" w:hAnsi="Arial" w:cs="Arial"/>
          <w:szCs w:val="20"/>
        </w:rPr>
        <w:t xml:space="preserve"> and stakeholder meetings will </w:t>
      </w:r>
      <w:r w:rsidR="008017C7">
        <w:rPr>
          <w:rFonts w:ascii="Arial" w:hAnsi="Arial" w:cs="Arial"/>
          <w:szCs w:val="20"/>
        </w:rPr>
        <w:t>ensure continuation</w:t>
      </w:r>
      <w:r w:rsidRPr="005151E0">
        <w:rPr>
          <w:rFonts w:ascii="Arial" w:hAnsi="Arial" w:cs="Arial"/>
          <w:szCs w:val="20"/>
        </w:rPr>
        <w:t xml:space="preserve"> </w:t>
      </w:r>
      <w:r w:rsidR="008017C7">
        <w:rPr>
          <w:rFonts w:ascii="Arial" w:hAnsi="Arial" w:cs="Arial"/>
          <w:szCs w:val="20"/>
        </w:rPr>
        <w:t>of</w:t>
      </w:r>
      <w:r w:rsidRPr="005151E0">
        <w:rPr>
          <w:rFonts w:ascii="Arial" w:hAnsi="Arial" w:cs="Arial"/>
          <w:szCs w:val="20"/>
        </w:rPr>
        <w:t xml:space="preserve"> service and support to after school programs, California’s after school intermediary organizations, and other key stakeholders. </w:t>
      </w:r>
      <w:r w:rsidR="007A3DA2" w:rsidRPr="005151E0">
        <w:rPr>
          <w:rFonts w:ascii="Arial" w:hAnsi="Arial" w:cs="Arial"/>
          <w:szCs w:val="20"/>
        </w:rPr>
        <w:t>The primary steps and activities explicitly associated with the on-going core activities are also reflected in the attached scope of work.</w:t>
      </w:r>
      <w:r w:rsidR="00091328">
        <w:rPr>
          <w:rFonts w:ascii="Arial" w:hAnsi="Arial" w:cs="Arial"/>
          <w:szCs w:val="20"/>
        </w:rPr>
        <w:t xml:space="preserve"> The CAN staff person will work to ensure that all core activities are accomplished. Working in tandem with the Transition Project Manager, CAN staff will support CAN’s core activities and fill gaps in capacity due to the loss of Program Coordinator and Administrative Assistant staff due to organizational transition.   </w:t>
      </w:r>
    </w:p>
    <w:p w14:paraId="690830A5" w14:textId="77777777" w:rsidR="00AE4610" w:rsidRDefault="00AE4610">
      <w:pPr>
        <w:rPr>
          <w:rFonts w:ascii="Arial" w:hAnsi="Arial" w:cs="Arial"/>
        </w:rPr>
      </w:pPr>
      <w:r>
        <w:rPr>
          <w:rFonts w:ascii="Arial" w:hAnsi="Arial" w:cs="Arial"/>
        </w:rPr>
        <w:br w:type="page"/>
      </w:r>
    </w:p>
    <w:p w14:paraId="2E621529" w14:textId="6E165001" w:rsidR="009732C6" w:rsidRPr="00351667" w:rsidRDefault="008F11B7" w:rsidP="00351667">
      <w:pPr>
        <w:rPr>
          <w:rFonts w:ascii="Arial" w:hAnsi="Arial" w:cs="Arial"/>
        </w:rPr>
      </w:pPr>
      <w:r>
        <w:rPr>
          <w:noProof/>
        </w:rPr>
        <mc:AlternateContent>
          <mc:Choice Requires="wps">
            <w:drawing>
              <wp:anchor distT="0" distB="0" distL="114300" distR="114300" simplePos="0" relativeHeight="251663360" behindDoc="0" locked="0" layoutInCell="1" allowOverlap="1" wp14:anchorId="5511CD26" wp14:editId="26F81834">
                <wp:simplePos x="0" y="0"/>
                <wp:positionH relativeFrom="column">
                  <wp:posOffset>243840</wp:posOffset>
                </wp:positionH>
                <wp:positionV relativeFrom="paragraph">
                  <wp:posOffset>69850</wp:posOffset>
                </wp:positionV>
                <wp:extent cx="5676900" cy="28575"/>
                <wp:effectExtent l="0" t="0" r="38100" b="476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769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AE68D9"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2pt,5.5pt" to="466.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" strokecolor="#4579b8 [3044]">
                <o:lock v:ext="edit" shapetype="f"/>
              </v:line>
            </w:pict>
          </mc:Fallback>
        </mc:AlternateContent>
      </w:r>
    </w:p>
    <w:p w14:paraId="03D2977F" w14:textId="77777777" w:rsidR="00173E0F" w:rsidRDefault="00B056FB" w:rsidP="00DE69EB">
      <w:pPr>
        <w:pStyle w:val="ListParagraph"/>
        <w:numPr>
          <w:ilvl w:val="0"/>
          <w:numId w:val="34"/>
        </w:numPr>
        <w:spacing w:line="240" w:lineRule="auto"/>
        <w:jc w:val="both"/>
      </w:pPr>
      <w:r w:rsidRPr="00C362FA">
        <w:t>What makes your organization/program(s) well-positioned to succeed?</w:t>
      </w:r>
      <w:r>
        <w:t xml:space="preserve"> </w:t>
      </w:r>
    </w:p>
    <w:p w14:paraId="410A8F32" w14:textId="77777777" w:rsidR="000D1E98" w:rsidRPr="00173E0F" w:rsidRDefault="000D1E98" w:rsidP="000D1E98">
      <w:pPr>
        <w:pStyle w:val="ListParagraph"/>
        <w:spacing w:line="240" w:lineRule="auto"/>
        <w:ind w:left="360"/>
        <w:jc w:val="both"/>
      </w:pPr>
    </w:p>
    <w:p w14:paraId="4D244383" w14:textId="77777777" w:rsidR="00BE4CD9" w:rsidRPr="00794088" w:rsidRDefault="00BE4CD9" w:rsidP="00794088">
      <w:pPr>
        <w:jc w:val="both"/>
        <w:rPr>
          <w:rFonts w:ascii="Arial" w:hAnsi="Arial" w:cs="Arial"/>
        </w:rPr>
      </w:pPr>
      <w:r w:rsidRPr="00BA6EBD">
        <w:rPr>
          <w:rFonts w:ascii="Arial" w:hAnsi="Arial" w:cs="Arial"/>
        </w:rPr>
        <w:t>The California After</w:t>
      </w:r>
      <w:r w:rsidR="00C27A7A" w:rsidRPr="00BA6EBD">
        <w:rPr>
          <w:rFonts w:ascii="Arial" w:hAnsi="Arial" w:cs="Arial"/>
        </w:rPr>
        <w:t>S</w:t>
      </w:r>
      <w:r w:rsidRPr="00BA6EBD">
        <w:rPr>
          <w:rFonts w:ascii="Arial" w:hAnsi="Arial" w:cs="Arial"/>
        </w:rPr>
        <w:t>chool Network has a clearly defined mission and a strategic plan to make it happen.  Research shows that the success of expanded learning programs lies intrinsically in their quality and their ability to provide meaningful, tangible, hands-on experiences for children and youth. To that end, CAN developed its 201</w:t>
      </w:r>
      <w:r w:rsidR="00A449F1" w:rsidRPr="00794088">
        <w:rPr>
          <w:rFonts w:ascii="Arial" w:hAnsi="Arial" w:cs="Arial"/>
        </w:rPr>
        <w:t>4</w:t>
      </w:r>
      <w:r w:rsidRPr="00794088">
        <w:rPr>
          <w:rFonts w:ascii="Arial" w:hAnsi="Arial" w:cs="Arial"/>
        </w:rPr>
        <w:t>-1</w:t>
      </w:r>
      <w:r w:rsidR="00A449F1" w:rsidRPr="00794088">
        <w:rPr>
          <w:rFonts w:ascii="Arial" w:hAnsi="Arial" w:cs="Arial"/>
        </w:rPr>
        <w:t>7</w:t>
      </w:r>
      <w:r w:rsidRPr="00794088">
        <w:rPr>
          <w:rFonts w:ascii="Arial" w:hAnsi="Arial" w:cs="Arial"/>
        </w:rPr>
        <w:t xml:space="preserve"> Strategic Plan</w:t>
      </w:r>
      <w:r w:rsidR="000D1E98" w:rsidRPr="00794088">
        <w:rPr>
          <w:rFonts w:ascii="Arial" w:hAnsi="Arial" w:cs="Arial"/>
        </w:rPr>
        <w:t>, which includes its Core Values and Strategic Priorities, to</w:t>
      </w:r>
      <w:r w:rsidRPr="00794088">
        <w:rPr>
          <w:rFonts w:ascii="Arial" w:hAnsi="Arial" w:cs="Arial"/>
        </w:rPr>
        <w:t xml:space="preserve"> </w:t>
      </w:r>
      <w:r w:rsidR="000D1E98" w:rsidRPr="00794088">
        <w:rPr>
          <w:rFonts w:ascii="Arial" w:hAnsi="Arial" w:cs="Arial"/>
        </w:rPr>
        <w:t xml:space="preserve">focus its efforts.  CAN works </w:t>
      </w:r>
      <w:r w:rsidRPr="00794088">
        <w:rPr>
          <w:rFonts w:ascii="Arial" w:hAnsi="Arial" w:cs="Arial"/>
        </w:rPr>
        <w:t>with regional, statewide, and national partners to define the elements of quality and look for and highlight examples of success. As a broker of expertise and resources, CAN seeks to foster the next generation of leaders</w:t>
      </w:r>
      <w:r w:rsidR="00130DFA" w:rsidRPr="00794088">
        <w:rPr>
          <w:rFonts w:ascii="Arial" w:hAnsi="Arial" w:cs="Arial"/>
        </w:rPr>
        <w:t xml:space="preserve"> in expanded learning (see CAN Strategic Plan attached)</w:t>
      </w:r>
      <w:r w:rsidR="00A449F1" w:rsidRPr="00794088">
        <w:rPr>
          <w:rFonts w:ascii="Arial" w:hAnsi="Arial" w:cs="Arial"/>
        </w:rPr>
        <w:t>.</w:t>
      </w:r>
    </w:p>
    <w:p w14:paraId="19F0D098" w14:textId="77777777" w:rsidR="00096CF2" w:rsidRPr="00096CF2" w:rsidRDefault="00096CF2" w:rsidP="00FD4A17">
      <w:pPr>
        <w:jc w:val="both"/>
        <w:rPr>
          <w:rFonts w:ascii="Arial" w:hAnsi="Arial" w:cs="Arial"/>
        </w:rPr>
      </w:pPr>
      <w:r>
        <w:rPr>
          <w:rFonts w:ascii="Arial" w:hAnsi="Arial" w:cs="Arial"/>
        </w:rPr>
        <w:t xml:space="preserve">CAN is one of nearly 50 established Mott Statewide Afterschool Networks. The Statewide Afterschool Networks receive ongoing funding from the </w:t>
      </w:r>
      <w:r w:rsidR="00C27A7A">
        <w:rPr>
          <w:rFonts w:ascii="Arial" w:hAnsi="Arial" w:cs="Arial"/>
        </w:rPr>
        <w:t>C.S.</w:t>
      </w:r>
      <w:r>
        <w:rPr>
          <w:rFonts w:ascii="Arial" w:hAnsi="Arial" w:cs="Arial"/>
        </w:rPr>
        <w:t xml:space="preserve"> Mott Foundation. </w:t>
      </w:r>
      <w:r w:rsidR="00C27A7A">
        <w:rPr>
          <w:rFonts w:ascii="Arial" w:hAnsi="Arial" w:cs="Arial"/>
        </w:rPr>
        <w:t xml:space="preserve">The </w:t>
      </w:r>
      <w:r>
        <w:rPr>
          <w:rFonts w:ascii="Arial" w:hAnsi="Arial" w:cs="Arial"/>
        </w:rPr>
        <w:t>Mott</w:t>
      </w:r>
      <w:r w:rsidR="00C27A7A">
        <w:rPr>
          <w:rFonts w:ascii="Arial" w:hAnsi="Arial" w:cs="Arial"/>
        </w:rPr>
        <w:t xml:space="preserve"> Foundation</w:t>
      </w:r>
      <w:r>
        <w:rPr>
          <w:rFonts w:ascii="Arial" w:hAnsi="Arial" w:cs="Arial"/>
        </w:rPr>
        <w:t xml:space="preserve"> is unwavering in its support for after school and has pledged to increase this investment over time. For its entire existence, CAN has leveraged Mott funding with a match from the California Department of Education After School Division (CDE-ASD). This match funding has grown significantly throughout the years as CAN’s partnership with the CDE-ASD has strengthened over time and funding from the CDE-ASD comprises the bulk of CAN’s funding. Leadership from the CDE-ASD have expressed that there is great value </w:t>
      </w:r>
      <w:r w:rsidR="00DD1EF2">
        <w:rPr>
          <w:rFonts w:ascii="Arial" w:hAnsi="Arial" w:cs="Arial"/>
        </w:rPr>
        <w:t xml:space="preserve">in </w:t>
      </w:r>
      <w:r>
        <w:rPr>
          <w:rFonts w:ascii="Arial" w:hAnsi="Arial" w:cs="Arial"/>
        </w:rPr>
        <w:t>partner</w:t>
      </w:r>
      <w:r w:rsidR="00DD1EF2">
        <w:rPr>
          <w:rFonts w:ascii="Arial" w:hAnsi="Arial" w:cs="Arial"/>
        </w:rPr>
        <w:t>ing</w:t>
      </w:r>
      <w:r>
        <w:rPr>
          <w:rFonts w:ascii="Arial" w:hAnsi="Arial" w:cs="Arial"/>
        </w:rPr>
        <w:t xml:space="preserve"> with CAN as a voice of the field and </w:t>
      </w:r>
      <w:r w:rsidR="00DD1EF2">
        <w:rPr>
          <w:rFonts w:ascii="Arial" w:hAnsi="Arial" w:cs="Arial"/>
        </w:rPr>
        <w:t>plans to continue this partnership.</w:t>
      </w:r>
      <w:r>
        <w:rPr>
          <w:rFonts w:ascii="Arial" w:hAnsi="Arial" w:cs="Arial"/>
        </w:rPr>
        <w:t xml:space="preserve"> Additionally, CAN has </w:t>
      </w:r>
      <w:r w:rsidR="00627F32">
        <w:rPr>
          <w:rFonts w:ascii="Arial" w:hAnsi="Arial" w:cs="Arial"/>
        </w:rPr>
        <w:t xml:space="preserve">previously </w:t>
      </w:r>
      <w:r>
        <w:rPr>
          <w:rFonts w:ascii="Arial" w:hAnsi="Arial" w:cs="Arial"/>
        </w:rPr>
        <w:t xml:space="preserve">engaged </w:t>
      </w:r>
      <w:r w:rsidR="00627F32">
        <w:rPr>
          <w:rFonts w:ascii="Arial" w:hAnsi="Arial" w:cs="Arial"/>
        </w:rPr>
        <w:t xml:space="preserve">the Packard Foundation </w:t>
      </w:r>
      <w:r>
        <w:rPr>
          <w:rFonts w:ascii="Arial" w:hAnsi="Arial" w:cs="Arial"/>
        </w:rPr>
        <w:t>to implement a peer-to-peer mentoring program</w:t>
      </w:r>
      <w:r w:rsidR="00627F32">
        <w:rPr>
          <w:rFonts w:ascii="Arial" w:hAnsi="Arial" w:cs="Arial"/>
        </w:rPr>
        <w:t xml:space="preserve"> and leveraged additional funding from the C.S. Mott Foundation to implement </w:t>
      </w:r>
      <w:r>
        <w:rPr>
          <w:rFonts w:ascii="Arial" w:hAnsi="Arial" w:cs="Arial"/>
        </w:rPr>
        <w:t>a professional learning communities project</w:t>
      </w:r>
      <w:r w:rsidR="00627F32">
        <w:rPr>
          <w:rFonts w:ascii="Arial" w:hAnsi="Arial" w:cs="Arial"/>
        </w:rPr>
        <w:t>. CAN is currently</w:t>
      </w:r>
      <w:r>
        <w:rPr>
          <w:rFonts w:ascii="Arial" w:hAnsi="Arial" w:cs="Arial"/>
        </w:rPr>
        <w:t xml:space="preserve"> </w:t>
      </w:r>
      <w:r w:rsidR="00DD1EF2">
        <w:rPr>
          <w:rFonts w:ascii="Arial" w:hAnsi="Arial" w:cs="Arial"/>
        </w:rPr>
        <w:t xml:space="preserve">transitioning </w:t>
      </w:r>
      <w:r w:rsidR="00627F32">
        <w:rPr>
          <w:rFonts w:ascii="Arial" w:hAnsi="Arial" w:cs="Arial"/>
        </w:rPr>
        <w:t xml:space="preserve">the three-year </w:t>
      </w:r>
      <w:r>
        <w:rPr>
          <w:rFonts w:ascii="Arial" w:hAnsi="Arial" w:cs="Arial"/>
        </w:rPr>
        <w:t>Power of Discovery: STEM</w:t>
      </w:r>
      <w:r w:rsidRPr="00FD4A17">
        <w:rPr>
          <w:rFonts w:ascii="Arial" w:hAnsi="Arial" w:cs="Arial"/>
        </w:rPr>
        <w:t>2</w:t>
      </w:r>
      <w:r>
        <w:rPr>
          <w:rFonts w:ascii="Arial" w:hAnsi="Arial" w:cs="Arial"/>
        </w:rPr>
        <w:t xml:space="preserve"> initiative</w:t>
      </w:r>
      <w:r w:rsidR="00DD1EF2">
        <w:rPr>
          <w:rFonts w:ascii="Arial" w:hAnsi="Arial" w:cs="Arial"/>
        </w:rPr>
        <w:t xml:space="preserve"> </w:t>
      </w:r>
      <w:r w:rsidR="00627F32">
        <w:rPr>
          <w:rFonts w:ascii="Arial" w:hAnsi="Arial" w:cs="Arial"/>
        </w:rPr>
        <w:t xml:space="preserve">led by CAN with support from the S.D. Bechtel, Jr. Foundation, </w:t>
      </w:r>
      <w:r w:rsidR="00DD1EF2">
        <w:rPr>
          <w:rFonts w:ascii="Arial" w:hAnsi="Arial" w:cs="Arial"/>
        </w:rPr>
        <w:t xml:space="preserve">to </w:t>
      </w:r>
      <w:r w:rsidR="00627F32">
        <w:rPr>
          <w:rFonts w:ascii="Arial" w:hAnsi="Arial" w:cs="Arial"/>
        </w:rPr>
        <w:t xml:space="preserve">the </w:t>
      </w:r>
      <w:r w:rsidR="00DD1EF2">
        <w:rPr>
          <w:rFonts w:ascii="Arial" w:hAnsi="Arial" w:cs="Arial"/>
        </w:rPr>
        <w:t>CDE</w:t>
      </w:r>
      <w:r w:rsidR="00627F32">
        <w:rPr>
          <w:rFonts w:ascii="Arial" w:hAnsi="Arial" w:cs="Arial"/>
        </w:rPr>
        <w:t xml:space="preserve">-ASD. </w:t>
      </w:r>
    </w:p>
    <w:p w14:paraId="16EEE79F" w14:textId="004A4B82" w:rsidR="00D67E3C" w:rsidRDefault="00BE4CD9" w:rsidP="00794088">
      <w:pPr>
        <w:jc w:val="both"/>
        <w:rPr>
          <w:rFonts w:ascii="Arial" w:hAnsi="Arial" w:cs="Arial"/>
        </w:rPr>
      </w:pPr>
      <w:r w:rsidRPr="00BA6EBD">
        <w:rPr>
          <w:rFonts w:ascii="Arial" w:hAnsi="Arial" w:cs="Arial"/>
        </w:rPr>
        <w:t xml:space="preserve">CAN has an </w:t>
      </w:r>
      <w:r w:rsidR="0057284E" w:rsidRPr="00BA6EBD">
        <w:rPr>
          <w:rFonts w:ascii="Arial" w:hAnsi="Arial" w:cs="Arial"/>
        </w:rPr>
        <w:t xml:space="preserve">efficient </w:t>
      </w:r>
      <w:r w:rsidRPr="00794088">
        <w:rPr>
          <w:rFonts w:ascii="Arial" w:hAnsi="Arial" w:cs="Arial"/>
        </w:rPr>
        <w:t xml:space="preserve">organizational infrastructure </w:t>
      </w:r>
      <w:r w:rsidR="0057284E" w:rsidRPr="00794088">
        <w:rPr>
          <w:rFonts w:ascii="Arial" w:hAnsi="Arial" w:cs="Arial"/>
        </w:rPr>
        <w:t>that</w:t>
      </w:r>
      <w:r w:rsidRPr="00794088">
        <w:rPr>
          <w:rFonts w:ascii="Arial" w:hAnsi="Arial" w:cs="Arial"/>
        </w:rPr>
        <w:t xml:space="preserve"> </w:t>
      </w:r>
      <w:r w:rsidR="00A449F1" w:rsidRPr="00794088">
        <w:rPr>
          <w:rFonts w:ascii="Arial" w:hAnsi="Arial" w:cs="Arial"/>
        </w:rPr>
        <w:t xml:space="preserve">engages </w:t>
      </w:r>
      <w:r w:rsidRPr="00794088">
        <w:rPr>
          <w:rFonts w:ascii="Arial" w:hAnsi="Arial" w:cs="Arial"/>
        </w:rPr>
        <w:t xml:space="preserve">leading practitioners from </w:t>
      </w:r>
      <w:r w:rsidR="00A449F1" w:rsidRPr="00794088">
        <w:rPr>
          <w:rFonts w:ascii="Arial" w:hAnsi="Arial" w:cs="Arial"/>
        </w:rPr>
        <w:t xml:space="preserve">the expanded learning field in </w:t>
      </w:r>
      <w:r w:rsidRPr="00794088">
        <w:rPr>
          <w:rFonts w:ascii="Arial" w:hAnsi="Arial" w:cs="Arial"/>
        </w:rPr>
        <w:t xml:space="preserve">California.  </w:t>
      </w:r>
      <w:r w:rsidR="00E035CB" w:rsidRPr="00794088">
        <w:rPr>
          <w:rFonts w:ascii="Arial" w:hAnsi="Arial" w:cs="Arial"/>
        </w:rPr>
        <w:t>CAN’s primary governing body is</w:t>
      </w:r>
      <w:r w:rsidR="00173E0F" w:rsidRPr="00794088">
        <w:rPr>
          <w:rFonts w:ascii="Arial" w:hAnsi="Arial" w:cs="Arial"/>
        </w:rPr>
        <w:t xml:space="preserve"> a 15-member appointed Leadership Team</w:t>
      </w:r>
      <w:r w:rsidR="00E035CB" w:rsidRPr="00794088">
        <w:rPr>
          <w:rFonts w:ascii="Arial" w:hAnsi="Arial" w:cs="Arial"/>
        </w:rPr>
        <w:t xml:space="preserve">. This body is the primary decision-making body of the organization. The </w:t>
      </w:r>
      <w:r w:rsidR="00E035CB" w:rsidRPr="00794088">
        <w:rPr>
          <w:rFonts w:ascii="Arial" w:hAnsi="Arial" w:cs="Arial"/>
        </w:rPr>
        <w:lastRenderedPageBreak/>
        <w:t>Leadership Team has empowered an</w:t>
      </w:r>
      <w:r w:rsidR="00173E0F" w:rsidRPr="00794088">
        <w:rPr>
          <w:rFonts w:ascii="Arial" w:hAnsi="Arial" w:cs="Arial"/>
        </w:rPr>
        <w:t xml:space="preserve"> Executive Committee</w:t>
      </w:r>
      <w:r w:rsidR="00E035CB" w:rsidRPr="00794088">
        <w:rPr>
          <w:rFonts w:ascii="Arial" w:hAnsi="Arial" w:cs="Arial"/>
        </w:rPr>
        <w:t xml:space="preserve">, </w:t>
      </w:r>
      <w:r w:rsidR="00173E0F" w:rsidRPr="00794088">
        <w:rPr>
          <w:rFonts w:ascii="Arial" w:hAnsi="Arial" w:cs="Arial"/>
        </w:rPr>
        <w:t xml:space="preserve">comprised of </w:t>
      </w:r>
      <w:r w:rsidR="000C5ABE" w:rsidRPr="00794088">
        <w:rPr>
          <w:rFonts w:ascii="Arial" w:hAnsi="Arial" w:cs="Arial"/>
        </w:rPr>
        <w:t xml:space="preserve">CAN’s </w:t>
      </w:r>
      <w:r w:rsidR="00173E0F" w:rsidRPr="00794088">
        <w:rPr>
          <w:rFonts w:ascii="Arial" w:hAnsi="Arial" w:cs="Arial"/>
        </w:rPr>
        <w:t>working committee co-chairs</w:t>
      </w:r>
      <w:r w:rsidR="00E035CB" w:rsidRPr="00794088">
        <w:rPr>
          <w:rFonts w:ascii="Arial" w:hAnsi="Arial" w:cs="Arial"/>
        </w:rPr>
        <w:t xml:space="preserve">, Leadership Team Co-chairs, Fiscal </w:t>
      </w:r>
      <w:r w:rsidR="008F11B7" w:rsidRPr="00794088">
        <w:rPr>
          <w:rFonts w:ascii="Arial" w:hAnsi="Arial" w:cs="Arial"/>
        </w:rPr>
        <w:t>Sponsor</w:t>
      </w:r>
      <w:r w:rsidR="00E035CB" w:rsidRPr="00794088">
        <w:rPr>
          <w:rFonts w:ascii="Arial" w:hAnsi="Arial" w:cs="Arial"/>
        </w:rPr>
        <w:t xml:space="preserve"> representative, CDE representative, and the CAN Director</w:t>
      </w:r>
      <w:r w:rsidR="002B5EE9" w:rsidRPr="00794088">
        <w:rPr>
          <w:rFonts w:ascii="Arial" w:hAnsi="Arial" w:cs="Arial"/>
        </w:rPr>
        <w:t>,</w:t>
      </w:r>
      <w:r w:rsidR="00173E0F" w:rsidRPr="00794088">
        <w:rPr>
          <w:rFonts w:ascii="Arial" w:hAnsi="Arial" w:cs="Arial"/>
        </w:rPr>
        <w:t xml:space="preserve"> </w:t>
      </w:r>
      <w:r w:rsidR="00E035CB" w:rsidRPr="00794088">
        <w:rPr>
          <w:rFonts w:ascii="Arial" w:hAnsi="Arial" w:cs="Arial"/>
        </w:rPr>
        <w:t>to make time-sensitive Leadership Team decisions between Leadership Team convenings.</w:t>
      </w:r>
      <w:r w:rsidR="00173E0F" w:rsidRPr="00794088">
        <w:rPr>
          <w:rFonts w:ascii="Arial" w:hAnsi="Arial" w:cs="Arial"/>
        </w:rPr>
        <w:t xml:space="preserve"> New members to the Leadership Team are appointed through a selection process conducted by CAN’s Nominating Committee and confirmed by a majority vote of the current Leadership Team. Leadership Team members are recruited for their representation as diverse California experts in the areas of after school programming, youth development, technical assistance, K-12 education, higher education, and child advocacy</w:t>
      </w:r>
      <w:r w:rsidR="00B57586" w:rsidRPr="00794088">
        <w:rPr>
          <w:rFonts w:ascii="Arial" w:hAnsi="Arial" w:cs="Arial"/>
        </w:rPr>
        <w:t>.  A</w:t>
      </w:r>
      <w:r w:rsidR="00173E0F" w:rsidRPr="00794088">
        <w:rPr>
          <w:rFonts w:ascii="Arial" w:hAnsi="Arial" w:cs="Arial"/>
        </w:rPr>
        <w:t xml:space="preserve">ll </w:t>
      </w:r>
      <w:r w:rsidR="00B57586" w:rsidRPr="00794088">
        <w:rPr>
          <w:rFonts w:ascii="Arial" w:hAnsi="Arial" w:cs="Arial"/>
        </w:rPr>
        <w:t>Leadership Team members</w:t>
      </w:r>
      <w:r w:rsidR="00173E0F" w:rsidRPr="00794088">
        <w:rPr>
          <w:rFonts w:ascii="Arial" w:hAnsi="Arial" w:cs="Arial"/>
        </w:rPr>
        <w:t xml:space="preserve"> are expected to be </w:t>
      </w:r>
      <w:r w:rsidR="00B57586" w:rsidRPr="00794088">
        <w:rPr>
          <w:rFonts w:ascii="Arial" w:hAnsi="Arial" w:cs="Arial"/>
        </w:rPr>
        <w:t>committed</w:t>
      </w:r>
      <w:r w:rsidR="00173E0F" w:rsidRPr="00794088">
        <w:rPr>
          <w:rFonts w:ascii="Arial" w:hAnsi="Arial" w:cs="Arial"/>
        </w:rPr>
        <w:t xml:space="preserve"> to the implementation of quality after school experiences for children and youth.</w:t>
      </w:r>
      <w:r w:rsidR="00763139" w:rsidRPr="00794088">
        <w:rPr>
          <w:rFonts w:ascii="Arial" w:hAnsi="Arial" w:cs="Arial"/>
        </w:rPr>
        <w:t xml:space="preserve">  </w:t>
      </w:r>
    </w:p>
    <w:p w14:paraId="3D3F61F0" w14:textId="77777777" w:rsidR="00D67E3C" w:rsidRDefault="00D67E3C">
      <w:pPr>
        <w:rPr>
          <w:rFonts w:ascii="Arial" w:hAnsi="Arial" w:cs="Arial"/>
        </w:rPr>
      </w:pPr>
      <w:r>
        <w:rPr>
          <w:rFonts w:ascii="Arial" w:hAnsi="Arial" w:cs="Arial"/>
        </w:rPr>
        <w:br w:type="page"/>
      </w:r>
    </w:p>
    <w:p w14:paraId="66387695" w14:textId="77777777" w:rsidR="00173E0F" w:rsidRPr="00B056FB" w:rsidRDefault="00173E0F" w:rsidP="00093682">
      <w:pPr>
        <w:pStyle w:val="ListParagraph"/>
        <w:spacing w:line="240" w:lineRule="auto"/>
        <w:jc w:val="both"/>
      </w:pPr>
    </w:p>
    <w:p w14:paraId="1F2A1855" w14:textId="77777777" w:rsidR="00B056FB" w:rsidRDefault="008F11B7" w:rsidP="00B056FB">
      <w:pPr>
        <w:pStyle w:val="ListParagraph"/>
        <w:spacing w:line="240" w:lineRule="auto"/>
        <w:jc w:val="both"/>
      </w:pPr>
      <w:r>
        <w:rPr>
          <w:noProof/>
        </w:rPr>
        <mc:AlternateContent>
          <mc:Choice Requires="wps">
            <w:drawing>
              <wp:anchor distT="4294967295" distB="4294967295" distL="114300" distR="114300" simplePos="0" relativeHeight="251665408" behindDoc="0" locked="0" layoutInCell="1" allowOverlap="1" wp14:anchorId="16C53DDD" wp14:editId="27E2F8E4">
                <wp:simplePos x="0" y="0"/>
                <wp:positionH relativeFrom="column">
                  <wp:posOffset>289560</wp:posOffset>
                </wp:positionH>
                <wp:positionV relativeFrom="paragraph">
                  <wp:posOffset>46354</wp:posOffset>
                </wp:positionV>
                <wp:extent cx="5678805" cy="0"/>
                <wp:effectExtent l="0" t="0" r="36195" b="254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788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34C66" id="Straight Connector 4"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8pt,3.65pt" to="469.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" strokecolor="#4579b8 [3044]">
                <o:lock v:ext="edit" shapetype="f"/>
              </v:line>
            </w:pict>
          </mc:Fallback>
        </mc:AlternateContent>
      </w:r>
    </w:p>
    <w:p w14:paraId="2CF4456E" w14:textId="77777777" w:rsidR="00F13F5D" w:rsidRPr="00D75823" w:rsidRDefault="00B056FB" w:rsidP="00DE69EB">
      <w:pPr>
        <w:pStyle w:val="ListParagraph"/>
        <w:numPr>
          <w:ilvl w:val="0"/>
          <w:numId w:val="34"/>
        </w:numPr>
        <w:spacing w:line="240" w:lineRule="auto"/>
        <w:jc w:val="both"/>
      </w:pPr>
      <w:r w:rsidRPr="00C362FA">
        <w:t>What challenges do you expect to encounter and how will you address them?</w:t>
      </w:r>
      <w:r>
        <w:t xml:space="preserve"> </w:t>
      </w:r>
    </w:p>
    <w:p w14:paraId="32184A8E" w14:textId="77777777" w:rsidR="00D7060B" w:rsidRPr="00BA6EBD" w:rsidRDefault="00D75823" w:rsidP="00794088">
      <w:pPr>
        <w:jc w:val="both"/>
        <w:rPr>
          <w:rFonts w:ascii="Arial" w:hAnsi="Arial" w:cs="Arial"/>
        </w:rPr>
      </w:pPr>
      <w:r w:rsidRPr="00BA6EBD">
        <w:rPr>
          <w:rFonts w:ascii="Arial" w:hAnsi="Arial" w:cs="Arial"/>
        </w:rPr>
        <w:t xml:space="preserve">Several challenges will need to be </w:t>
      </w:r>
      <w:r w:rsidR="002C6440" w:rsidRPr="00BA6EBD">
        <w:rPr>
          <w:rFonts w:ascii="Arial" w:hAnsi="Arial" w:cs="Arial"/>
        </w:rPr>
        <w:t xml:space="preserve">addressed </w:t>
      </w:r>
      <w:r w:rsidRPr="00BA6EBD">
        <w:rPr>
          <w:rFonts w:ascii="Arial" w:hAnsi="Arial" w:cs="Arial"/>
        </w:rPr>
        <w:t xml:space="preserve">during the course of grant implementation and </w:t>
      </w:r>
      <w:r w:rsidR="002C6440" w:rsidRPr="00BA6EBD">
        <w:rPr>
          <w:rFonts w:ascii="Arial" w:hAnsi="Arial" w:cs="Arial"/>
        </w:rPr>
        <w:t xml:space="preserve">the </w:t>
      </w:r>
      <w:r w:rsidRPr="00BA6EBD">
        <w:rPr>
          <w:rFonts w:ascii="Arial" w:hAnsi="Arial" w:cs="Arial"/>
        </w:rPr>
        <w:t xml:space="preserve">transition to a new fiscal </w:t>
      </w:r>
      <w:r w:rsidR="002C6440" w:rsidRPr="00BA6EBD">
        <w:rPr>
          <w:rFonts w:ascii="Arial" w:hAnsi="Arial" w:cs="Arial"/>
        </w:rPr>
        <w:t>sponsor</w:t>
      </w:r>
      <w:r w:rsidRPr="00BA6EBD">
        <w:rPr>
          <w:rFonts w:ascii="Arial" w:hAnsi="Arial" w:cs="Arial"/>
        </w:rPr>
        <w:t xml:space="preserve">: </w:t>
      </w:r>
    </w:p>
    <w:p w14:paraId="68F0E8E6" w14:textId="4178F46D" w:rsidR="00D7060B" w:rsidRPr="005151E0" w:rsidRDefault="00D75823" w:rsidP="00FD4A17">
      <w:pPr>
        <w:pStyle w:val="ListParagraph"/>
        <w:numPr>
          <w:ilvl w:val="0"/>
          <w:numId w:val="47"/>
        </w:numPr>
        <w:spacing w:after="60" w:line="240" w:lineRule="auto"/>
        <w:contextualSpacing w:val="0"/>
        <w:jc w:val="both"/>
        <w:rPr>
          <w:rFonts w:ascii="Arial" w:hAnsi="Arial" w:cs="Arial"/>
        </w:rPr>
      </w:pPr>
      <w:r w:rsidRPr="005151E0">
        <w:rPr>
          <w:rFonts w:ascii="Arial" w:hAnsi="Arial" w:cs="Arial"/>
        </w:rPr>
        <w:t xml:space="preserve">Personnel: Securing/filling vacancies created by loss of current staff, </w:t>
      </w:r>
      <w:r w:rsidR="00D7060B" w:rsidRPr="005151E0">
        <w:rPr>
          <w:rFonts w:ascii="Arial" w:hAnsi="Arial" w:cs="Arial"/>
        </w:rPr>
        <w:t xml:space="preserve">the process of hiring a new </w:t>
      </w:r>
      <w:r w:rsidRPr="005151E0">
        <w:rPr>
          <w:rFonts w:ascii="Arial" w:hAnsi="Arial" w:cs="Arial"/>
        </w:rPr>
        <w:t>Executive</w:t>
      </w:r>
      <w:r w:rsidR="00D7060B" w:rsidRPr="005151E0">
        <w:rPr>
          <w:rFonts w:ascii="Arial" w:hAnsi="Arial" w:cs="Arial"/>
        </w:rPr>
        <w:t xml:space="preserve"> Director (ED)</w:t>
      </w:r>
      <w:r w:rsidR="00E849D1" w:rsidRPr="005151E0">
        <w:rPr>
          <w:rFonts w:ascii="Arial" w:hAnsi="Arial" w:cs="Arial"/>
        </w:rPr>
        <w:t>,</w:t>
      </w:r>
      <w:r w:rsidRPr="005151E0">
        <w:rPr>
          <w:rFonts w:ascii="Arial" w:hAnsi="Arial" w:cs="Arial"/>
        </w:rPr>
        <w:t xml:space="preserve"> becoming familiar with </w:t>
      </w:r>
      <w:r w:rsidR="0021169F">
        <w:rPr>
          <w:rFonts w:ascii="Arial" w:hAnsi="Arial" w:cs="Arial"/>
        </w:rPr>
        <w:t>new fiscal sponsor’s</w:t>
      </w:r>
      <w:r w:rsidRPr="005151E0">
        <w:rPr>
          <w:rFonts w:ascii="Arial" w:hAnsi="Arial" w:cs="Arial"/>
        </w:rPr>
        <w:t xml:space="preserve"> management policies &amp; procedures</w:t>
      </w:r>
      <w:r w:rsidR="00BA6EBD">
        <w:rPr>
          <w:rFonts w:ascii="Arial" w:hAnsi="Arial" w:cs="Arial"/>
        </w:rPr>
        <w:t>.</w:t>
      </w:r>
      <w:r w:rsidR="00BA6EBD" w:rsidRPr="005151E0">
        <w:rPr>
          <w:rFonts w:ascii="Arial" w:hAnsi="Arial" w:cs="Arial"/>
        </w:rPr>
        <w:t xml:space="preserve"> </w:t>
      </w:r>
    </w:p>
    <w:p w14:paraId="7D23AC0C" w14:textId="76AD5078" w:rsidR="00E035CB" w:rsidRDefault="00D75823" w:rsidP="00FD4A17">
      <w:pPr>
        <w:pStyle w:val="ListParagraph"/>
        <w:numPr>
          <w:ilvl w:val="0"/>
          <w:numId w:val="47"/>
        </w:numPr>
        <w:spacing w:after="60" w:line="240" w:lineRule="auto"/>
        <w:contextualSpacing w:val="0"/>
        <w:jc w:val="both"/>
        <w:rPr>
          <w:rFonts w:ascii="Arial" w:hAnsi="Arial" w:cs="Arial"/>
        </w:rPr>
      </w:pPr>
      <w:r w:rsidRPr="005151E0">
        <w:rPr>
          <w:rFonts w:ascii="Arial" w:hAnsi="Arial" w:cs="Arial"/>
        </w:rPr>
        <w:t>Technical</w:t>
      </w:r>
      <w:r w:rsidR="005151E0" w:rsidRPr="005151E0">
        <w:rPr>
          <w:rFonts w:ascii="Arial" w:hAnsi="Arial" w:cs="Arial"/>
        </w:rPr>
        <w:t>:  I</w:t>
      </w:r>
      <w:r w:rsidRPr="005151E0">
        <w:rPr>
          <w:rFonts w:ascii="Arial" w:hAnsi="Arial" w:cs="Arial"/>
        </w:rPr>
        <w:t xml:space="preserve">ssues </w:t>
      </w:r>
      <w:r w:rsidR="005151E0" w:rsidRPr="005151E0">
        <w:rPr>
          <w:rFonts w:ascii="Arial" w:hAnsi="Arial" w:cs="Arial"/>
        </w:rPr>
        <w:t xml:space="preserve">may arise </w:t>
      </w:r>
      <w:r w:rsidRPr="005151E0">
        <w:rPr>
          <w:rFonts w:ascii="Arial" w:hAnsi="Arial" w:cs="Arial"/>
        </w:rPr>
        <w:t xml:space="preserve">with the migration of electronic files, </w:t>
      </w:r>
      <w:r w:rsidR="00D7060B" w:rsidRPr="005151E0">
        <w:rPr>
          <w:rFonts w:ascii="Arial" w:hAnsi="Arial" w:cs="Arial"/>
        </w:rPr>
        <w:t>email client</w:t>
      </w:r>
      <w:r w:rsidR="005C10FB" w:rsidRPr="005151E0">
        <w:rPr>
          <w:rFonts w:ascii="Arial" w:hAnsi="Arial" w:cs="Arial"/>
        </w:rPr>
        <w:t xml:space="preserve"> &amp; website support, phone and cellular service for employees</w:t>
      </w:r>
      <w:r w:rsidR="00BA6EBD">
        <w:rPr>
          <w:rFonts w:ascii="Arial" w:hAnsi="Arial" w:cs="Arial"/>
        </w:rPr>
        <w:t>.</w:t>
      </w:r>
    </w:p>
    <w:p w14:paraId="5C8C4929" w14:textId="77777777" w:rsidR="005151E0" w:rsidRPr="005151E0" w:rsidRDefault="00E035CB" w:rsidP="00FD4A17">
      <w:pPr>
        <w:pStyle w:val="ListParagraph"/>
        <w:numPr>
          <w:ilvl w:val="0"/>
          <w:numId w:val="47"/>
        </w:numPr>
        <w:spacing w:after="60" w:line="240" w:lineRule="auto"/>
        <w:contextualSpacing w:val="0"/>
        <w:jc w:val="both"/>
        <w:rPr>
          <w:rFonts w:ascii="Arial" w:hAnsi="Arial" w:cs="Arial"/>
        </w:rPr>
      </w:pPr>
      <w:r>
        <w:rPr>
          <w:rFonts w:ascii="Arial" w:hAnsi="Arial" w:cs="Arial"/>
        </w:rPr>
        <w:t xml:space="preserve">Hardware and Equipment: Issues </w:t>
      </w:r>
      <w:r w:rsidR="002B5EE9">
        <w:rPr>
          <w:rFonts w:ascii="Arial" w:hAnsi="Arial" w:cs="Arial"/>
        </w:rPr>
        <w:t xml:space="preserve">are </w:t>
      </w:r>
      <w:r>
        <w:rPr>
          <w:rFonts w:ascii="Arial" w:hAnsi="Arial" w:cs="Arial"/>
        </w:rPr>
        <w:t>aris</w:t>
      </w:r>
      <w:r w:rsidR="002B5EE9">
        <w:rPr>
          <w:rFonts w:ascii="Arial" w:hAnsi="Arial" w:cs="Arial"/>
        </w:rPr>
        <w:t>ing</w:t>
      </w:r>
      <w:r>
        <w:rPr>
          <w:rFonts w:ascii="Arial" w:hAnsi="Arial" w:cs="Arial"/>
        </w:rPr>
        <w:t xml:space="preserve"> in the negotiation of transfer of CAN’s physical materials including computers as the current </w:t>
      </w:r>
      <w:r w:rsidR="002B5EE9">
        <w:rPr>
          <w:rFonts w:ascii="Arial" w:hAnsi="Arial" w:cs="Arial"/>
        </w:rPr>
        <w:t>f</w:t>
      </w:r>
      <w:r>
        <w:rPr>
          <w:rFonts w:ascii="Arial" w:hAnsi="Arial" w:cs="Arial"/>
        </w:rPr>
        <w:t xml:space="preserve">iscal </w:t>
      </w:r>
      <w:r w:rsidR="002B5EE9">
        <w:rPr>
          <w:rFonts w:ascii="Arial" w:hAnsi="Arial" w:cs="Arial"/>
        </w:rPr>
        <w:t xml:space="preserve">agent is </w:t>
      </w:r>
      <w:r>
        <w:rPr>
          <w:rFonts w:ascii="Arial" w:hAnsi="Arial" w:cs="Arial"/>
        </w:rPr>
        <w:t>claim</w:t>
      </w:r>
      <w:r w:rsidR="002B5EE9">
        <w:rPr>
          <w:rFonts w:ascii="Arial" w:hAnsi="Arial" w:cs="Arial"/>
        </w:rPr>
        <w:t>ing</w:t>
      </w:r>
      <w:r>
        <w:rPr>
          <w:rFonts w:ascii="Arial" w:hAnsi="Arial" w:cs="Arial"/>
        </w:rPr>
        <w:t xml:space="preserve"> ownership of materials purchased with CAN’s grant funds </w:t>
      </w:r>
      <w:r w:rsidR="002B5EE9">
        <w:rPr>
          <w:rFonts w:ascii="Arial" w:hAnsi="Arial" w:cs="Arial"/>
        </w:rPr>
        <w:t>while under the leadership of UC Davis as fiscal agent.</w:t>
      </w:r>
      <w:r>
        <w:rPr>
          <w:rFonts w:ascii="Arial" w:hAnsi="Arial" w:cs="Arial"/>
        </w:rPr>
        <w:t xml:space="preserve"> </w:t>
      </w:r>
      <w:r w:rsidR="002B5EE9">
        <w:rPr>
          <w:rFonts w:ascii="Arial" w:hAnsi="Arial" w:cs="Arial"/>
        </w:rPr>
        <w:t>Therefore</w:t>
      </w:r>
      <w:r>
        <w:rPr>
          <w:rFonts w:ascii="Arial" w:hAnsi="Arial" w:cs="Arial"/>
        </w:rPr>
        <w:t xml:space="preserve">, CAN </w:t>
      </w:r>
      <w:r w:rsidR="002B5EE9">
        <w:rPr>
          <w:rFonts w:ascii="Arial" w:hAnsi="Arial" w:cs="Arial"/>
        </w:rPr>
        <w:t>now needs</w:t>
      </w:r>
      <w:r>
        <w:rPr>
          <w:rFonts w:ascii="Arial" w:hAnsi="Arial" w:cs="Arial"/>
        </w:rPr>
        <w:t xml:space="preserve"> to purchase the equipment necessary to implement its work.  </w:t>
      </w:r>
      <w:r w:rsidR="005C10FB" w:rsidRPr="005151E0">
        <w:rPr>
          <w:rFonts w:ascii="Arial" w:hAnsi="Arial" w:cs="Arial"/>
        </w:rPr>
        <w:t xml:space="preserve"> </w:t>
      </w:r>
    </w:p>
    <w:p w14:paraId="0CDF8D07" w14:textId="77777777" w:rsidR="00E035CB" w:rsidRDefault="00D7060B" w:rsidP="00FD4A17">
      <w:pPr>
        <w:pStyle w:val="ListParagraph"/>
        <w:numPr>
          <w:ilvl w:val="0"/>
          <w:numId w:val="47"/>
        </w:numPr>
        <w:spacing w:after="60" w:line="240" w:lineRule="auto"/>
        <w:contextualSpacing w:val="0"/>
        <w:jc w:val="both"/>
        <w:rPr>
          <w:rFonts w:ascii="Arial" w:hAnsi="Arial" w:cs="Arial"/>
        </w:rPr>
      </w:pPr>
      <w:r w:rsidRPr="005151E0">
        <w:rPr>
          <w:rFonts w:ascii="Arial" w:hAnsi="Arial" w:cs="Arial"/>
        </w:rPr>
        <w:t xml:space="preserve">Work Distribution: Although the goals of this project and the role of the TPM are clearly defined, it will be important for the </w:t>
      </w:r>
      <w:r w:rsidR="0042623B">
        <w:rPr>
          <w:rFonts w:ascii="Arial" w:hAnsi="Arial" w:cs="Arial"/>
        </w:rPr>
        <w:t>TPM</w:t>
      </w:r>
      <w:r w:rsidR="00724A9A">
        <w:rPr>
          <w:rFonts w:ascii="Arial" w:hAnsi="Arial" w:cs="Arial"/>
        </w:rPr>
        <w:t>, Interim Director, and CAN Leadership Team members</w:t>
      </w:r>
      <w:r w:rsidRPr="005151E0">
        <w:rPr>
          <w:rFonts w:ascii="Arial" w:hAnsi="Arial" w:cs="Arial"/>
        </w:rPr>
        <w:t xml:space="preserve"> to articulate the scope of work in the Transition Plan, </w:t>
      </w:r>
      <w:r w:rsidR="005151E0" w:rsidRPr="005151E0">
        <w:rPr>
          <w:rFonts w:ascii="Arial" w:hAnsi="Arial" w:cs="Arial"/>
        </w:rPr>
        <w:t>work assignments of</w:t>
      </w:r>
      <w:r w:rsidR="00724A9A">
        <w:rPr>
          <w:rFonts w:ascii="Arial" w:hAnsi="Arial" w:cs="Arial"/>
        </w:rPr>
        <w:t xml:space="preserve"> each stakeholder</w:t>
      </w:r>
      <w:r w:rsidR="005151E0" w:rsidRPr="005151E0">
        <w:rPr>
          <w:rFonts w:ascii="Arial" w:hAnsi="Arial" w:cs="Arial"/>
        </w:rPr>
        <w:t xml:space="preserve">, </w:t>
      </w:r>
      <w:r w:rsidRPr="005151E0">
        <w:rPr>
          <w:rFonts w:ascii="Arial" w:hAnsi="Arial" w:cs="Arial"/>
        </w:rPr>
        <w:t xml:space="preserve">and collaboratively monitor the completion of </w:t>
      </w:r>
      <w:r w:rsidR="005151E0" w:rsidRPr="005151E0">
        <w:rPr>
          <w:rFonts w:ascii="Arial" w:hAnsi="Arial" w:cs="Arial"/>
        </w:rPr>
        <w:t>all deliverables.</w:t>
      </w:r>
    </w:p>
    <w:p w14:paraId="773204EE" w14:textId="77777777" w:rsidR="00D75823" w:rsidRPr="005151E0" w:rsidRDefault="00E035CB" w:rsidP="00FD4A17">
      <w:pPr>
        <w:pStyle w:val="ListParagraph"/>
        <w:numPr>
          <w:ilvl w:val="0"/>
          <w:numId w:val="47"/>
        </w:numPr>
        <w:spacing w:after="60" w:line="240" w:lineRule="auto"/>
        <w:contextualSpacing w:val="0"/>
        <w:jc w:val="both"/>
        <w:rPr>
          <w:rFonts w:ascii="Arial" w:hAnsi="Arial" w:cs="Arial"/>
        </w:rPr>
      </w:pPr>
      <w:r>
        <w:rPr>
          <w:rFonts w:ascii="Arial" w:hAnsi="Arial" w:cs="Arial"/>
        </w:rPr>
        <w:t xml:space="preserve">Changes in Leadership Team roles and responsibilities: As part of the transition to a new Fiscal </w:t>
      </w:r>
      <w:r w:rsidR="008F11B7">
        <w:rPr>
          <w:rFonts w:ascii="Arial" w:hAnsi="Arial" w:cs="Arial"/>
        </w:rPr>
        <w:t>Sponsor</w:t>
      </w:r>
      <w:r>
        <w:rPr>
          <w:rFonts w:ascii="Arial" w:hAnsi="Arial" w:cs="Arial"/>
        </w:rPr>
        <w:t xml:space="preserve">, the CAN Leadership Team will be examining and updating the roles and responsibilities of Leadership Team members and staff in the CAN governance structure. </w:t>
      </w:r>
      <w:r w:rsidR="00091328">
        <w:rPr>
          <w:rFonts w:ascii="Arial" w:hAnsi="Arial" w:cs="Arial"/>
        </w:rPr>
        <w:t>This</w:t>
      </w:r>
      <w:r w:rsidR="00724A9A">
        <w:rPr>
          <w:rFonts w:ascii="Arial" w:hAnsi="Arial" w:cs="Arial"/>
        </w:rPr>
        <w:t xml:space="preserve"> </w:t>
      </w:r>
      <w:r w:rsidR="00091328">
        <w:rPr>
          <w:rFonts w:ascii="Arial" w:hAnsi="Arial" w:cs="Arial"/>
        </w:rPr>
        <w:t xml:space="preserve">may result in increased roles and responsibilities in decision-making, oversight, and fundraising for CAN activities. Such changes </w:t>
      </w:r>
      <w:r w:rsidR="00724A9A">
        <w:rPr>
          <w:rFonts w:ascii="Arial" w:hAnsi="Arial" w:cs="Arial"/>
        </w:rPr>
        <w:t xml:space="preserve">in organizational process and culture are never simple and may include unexpected challenges. </w:t>
      </w:r>
      <w:r>
        <w:rPr>
          <w:rFonts w:ascii="Arial" w:hAnsi="Arial" w:cs="Arial"/>
        </w:rPr>
        <w:t xml:space="preserve"> </w:t>
      </w:r>
      <w:r w:rsidR="00D7060B" w:rsidRPr="005151E0">
        <w:rPr>
          <w:rFonts w:ascii="Arial" w:hAnsi="Arial" w:cs="Arial"/>
        </w:rPr>
        <w:t xml:space="preserve"> </w:t>
      </w:r>
    </w:p>
    <w:p w14:paraId="54F411ED" w14:textId="77777777" w:rsidR="009732C6" w:rsidRDefault="009732C6" w:rsidP="009732C6">
      <w:pPr>
        <w:pStyle w:val="ListParagraph"/>
        <w:spacing w:line="240" w:lineRule="auto"/>
        <w:ind w:left="360"/>
        <w:jc w:val="both"/>
      </w:pPr>
    </w:p>
    <w:p w14:paraId="3260877E" w14:textId="77777777" w:rsidR="0057284E" w:rsidRPr="00C362FA" w:rsidRDefault="008F11B7" w:rsidP="009732C6">
      <w:pPr>
        <w:pStyle w:val="ListParagraph"/>
        <w:spacing w:line="240" w:lineRule="auto"/>
        <w:ind w:left="360"/>
        <w:jc w:val="both"/>
      </w:pPr>
      <w:r>
        <w:rPr>
          <w:noProof/>
        </w:rPr>
        <mc:AlternateContent>
          <mc:Choice Requires="wps">
            <w:drawing>
              <wp:anchor distT="0" distB="0" distL="114300" distR="114300" simplePos="0" relativeHeight="251671552" behindDoc="0" locked="0" layoutInCell="1" allowOverlap="1" wp14:anchorId="4972FFBF" wp14:editId="5BCA0FB6">
                <wp:simplePos x="0" y="0"/>
                <wp:positionH relativeFrom="column">
                  <wp:posOffset>243840</wp:posOffset>
                </wp:positionH>
                <wp:positionV relativeFrom="paragraph">
                  <wp:posOffset>7620</wp:posOffset>
                </wp:positionV>
                <wp:extent cx="5768340" cy="28575"/>
                <wp:effectExtent l="0" t="0" r="22860" b="476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834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2096BC"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2pt,.6pt" to="473.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" strokecolor="#4579b8 [3044]">
                <o:lock v:ext="edit" shapetype="f"/>
              </v:line>
            </w:pict>
          </mc:Fallback>
        </mc:AlternateContent>
      </w:r>
    </w:p>
    <w:p w14:paraId="3C3AB0CF" w14:textId="77777777" w:rsidR="00333924" w:rsidRDefault="00B056FB" w:rsidP="00DE69EB">
      <w:pPr>
        <w:pStyle w:val="ListParagraph"/>
        <w:numPr>
          <w:ilvl w:val="0"/>
          <w:numId w:val="34"/>
        </w:numPr>
        <w:spacing w:line="240" w:lineRule="auto"/>
        <w:jc w:val="both"/>
      </w:pPr>
      <w:r w:rsidRPr="00C362FA">
        <w:t>What partnerships do you have or will you develop to help ensure the success of your efforts?</w:t>
      </w:r>
      <w:r>
        <w:t xml:space="preserve"> </w:t>
      </w:r>
    </w:p>
    <w:p w14:paraId="329DCC58" w14:textId="77777777" w:rsidR="00830E7A" w:rsidRDefault="00830E7A" w:rsidP="00830E7A">
      <w:pPr>
        <w:pStyle w:val="ListParagraph"/>
        <w:spacing w:line="240" w:lineRule="auto"/>
        <w:ind w:left="360"/>
        <w:jc w:val="both"/>
      </w:pPr>
    </w:p>
    <w:p w14:paraId="3E2599A9" w14:textId="1AEA37C7" w:rsidR="00830E7A" w:rsidRPr="00794088" w:rsidRDefault="00830E7A" w:rsidP="00794088">
      <w:pPr>
        <w:jc w:val="both"/>
        <w:rPr>
          <w:rFonts w:ascii="Arial" w:hAnsi="Arial" w:cs="Arial"/>
        </w:rPr>
      </w:pPr>
      <w:r w:rsidRPr="00BA6EBD">
        <w:rPr>
          <w:rFonts w:ascii="Arial" w:hAnsi="Arial" w:cs="Arial"/>
        </w:rPr>
        <w:t xml:space="preserve">The California AfterSchool Network’s purpose is to promote quality in expanded </w:t>
      </w:r>
      <w:r w:rsidR="00BA6EBD" w:rsidRPr="00BA6EBD">
        <w:rPr>
          <w:rFonts w:ascii="Arial" w:hAnsi="Arial" w:cs="Arial"/>
        </w:rPr>
        <w:t>learning programs</w:t>
      </w:r>
      <w:r w:rsidRPr="00794088">
        <w:rPr>
          <w:rFonts w:ascii="Arial" w:hAnsi="Arial" w:cs="Arial"/>
        </w:rPr>
        <w:t>. Utilizing its unique and effective leadership and committee structure, CAN is a convener of the field</w:t>
      </w:r>
      <w:r w:rsidR="00AA31F4" w:rsidRPr="00BA6EBD">
        <w:rPr>
          <w:rFonts w:ascii="Arial" w:hAnsi="Arial" w:cs="Arial"/>
        </w:rPr>
        <w:t xml:space="preserve"> and is</w:t>
      </w:r>
      <w:r w:rsidRPr="00BA6EBD">
        <w:rPr>
          <w:rFonts w:ascii="Arial" w:hAnsi="Arial" w:cs="Arial"/>
        </w:rPr>
        <w:t xml:space="preserve"> able to facilitate a two-way flow of information between the field</w:t>
      </w:r>
      <w:r w:rsidR="00AA31F4" w:rsidRPr="00BA6EBD">
        <w:rPr>
          <w:rFonts w:ascii="Arial" w:hAnsi="Arial" w:cs="Arial"/>
        </w:rPr>
        <w:t xml:space="preserve"> </w:t>
      </w:r>
      <w:r w:rsidR="00934CF9" w:rsidRPr="00BA6EBD">
        <w:rPr>
          <w:rFonts w:ascii="Arial" w:hAnsi="Arial" w:cs="Arial"/>
        </w:rPr>
        <w:t>and policymakers</w:t>
      </w:r>
      <w:r w:rsidR="00AA31F4" w:rsidRPr="00BA6EBD">
        <w:rPr>
          <w:rFonts w:ascii="Arial" w:hAnsi="Arial" w:cs="Arial"/>
        </w:rPr>
        <w:t xml:space="preserve"> so that policy is translated into practice</w:t>
      </w:r>
      <w:r w:rsidR="00AA31F4" w:rsidRPr="00794088">
        <w:rPr>
          <w:rFonts w:ascii="Arial" w:hAnsi="Arial" w:cs="Arial"/>
        </w:rPr>
        <w:t>.</w:t>
      </w:r>
      <w:r w:rsidRPr="00794088">
        <w:rPr>
          <w:rFonts w:ascii="Arial" w:hAnsi="Arial" w:cs="Arial"/>
        </w:rPr>
        <w:t xml:space="preserve"> Ultimately CAN believes these efforts will bring greater coherence and professionalism to the field of expanded learning.</w:t>
      </w:r>
    </w:p>
    <w:p w14:paraId="59191294" w14:textId="77777777" w:rsidR="00830E7A" w:rsidRPr="005151E0" w:rsidRDefault="00830E7A" w:rsidP="00794088">
      <w:pPr>
        <w:jc w:val="both"/>
        <w:rPr>
          <w:rFonts w:ascii="Arial" w:hAnsi="Arial" w:cs="Arial"/>
        </w:rPr>
      </w:pPr>
      <w:r w:rsidRPr="005151E0">
        <w:rPr>
          <w:rFonts w:ascii="Arial" w:hAnsi="Arial" w:cs="Arial"/>
        </w:rPr>
        <w:t>CAN’s Executive Committee, Leadership Team, and multiple workgroups engage practitioners in dialogue from hundreds o</w:t>
      </w:r>
      <w:r w:rsidR="00C00E1C">
        <w:rPr>
          <w:rFonts w:ascii="Arial" w:hAnsi="Arial" w:cs="Arial"/>
        </w:rPr>
        <w:t>f</w:t>
      </w:r>
      <w:r w:rsidRPr="005151E0">
        <w:rPr>
          <w:rFonts w:ascii="Arial" w:hAnsi="Arial" w:cs="Arial"/>
        </w:rPr>
        <w:t xml:space="preserve"> public, non-profit, and for-profit agencies from throughout </w:t>
      </w:r>
      <w:r w:rsidRPr="005151E0">
        <w:rPr>
          <w:rFonts w:ascii="Arial" w:hAnsi="Arial" w:cs="Arial"/>
        </w:rPr>
        <w:lastRenderedPageBreak/>
        <w:t xml:space="preserve">California.  It is supported by nationally recognized foundations and has made its presence known in national out-of-school-time conferences and forums. </w:t>
      </w:r>
      <w:r w:rsidR="00A67EC0" w:rsidRPr="005151E0">
        <w:rPr>
          <w:rFonts w:ascii="Arial" w:hAnsi="Arial" w:cs="Arial"/>
        </w:rPr>
        <w:t xml:space="preserve">CAN continually seeks the involvement of organizations and individuals who support its vision for high quality expanded learning programs in California, and </w:t>
      </w:r>
      <w:r w:rsidR="00686D1F">
        <w:rPr>
          <w:rFonts w:ascii="Arial" w:hAnsi="Arial" w:cs="Arial"/>
        </w:rPr>
        <w:t>thrives on partnerships</w:t>
      </w:r>
      <w:r w:rsidR="00A67EC0" w:rsidRPr="005151E0">
        <w:rPr>
          <w:rFonts w:ascii="Arial" w:hAnsi="Arial" w:cs="Arial"/>
        </w:rPr>
        <w:t>.</w:t>
      </w:r>
    </w:p>
    <w:p w14:paraId="31EA90A2" w14:textId="77777777" w:rsidR="00973EB6" w:rsidRDefault="00973EB6" w:rsidP="009732C6">
      <w:pPr>
        <w:pStyle w:val="ListParagraph"/>
        <w:spacing w:line="240" w:lineRule="auto"/>
        <w:ind w:left="0"/>
        <w:jc w:val="both"/>
      </w:pPr>
    </w:p>
    <w:p w14:paraId="439D185E" w14:textId="77777777" w:rsidR="00D67E3C" w:rsidRDefault="00D67E3C" w:rsidP="009732C6">
      <w:pPr>
        <w:pStyle w:val="ListParagraph"/>
        <w:spacing w:line="240" w:lineRule="auto"/>
        <w:ind w:left="0"/>
        <w:jc w:val="both"/>
      </w:pPr>
    </w:p>
    <w:p w14:paraId="7CBCB0C0" w14:textId="77777777" w:rsidR="00D67E3C" w:rsidRDefault="00D67E3C" w:rsidP="009732C6">
      <w:pPr>
        <w:pStyle w:val="ListParagraph"/>
        <w:spacing w:line="240" w:lineRule="auto"/>
        <w:ind w:left="0"/>
        <w:jc w:val="both"/>
      </w:pPr>
    </w:p>
    <w:p w14:paraId="0EBB5AAA" w14:textId="77777777" w:rsidR="00333924" w:rsidRDefault="008F11B7" w:rsidP="009732C6">
      <w:pPr>
        <w:pStyle w:val="ListParagraph"/>
        <w:spacing w:line="240" w:lineRule="auto"/>
        <w:ind w:left="0"/>
        <w:jc w:val="both"/>
      </w:pPr>
      <w:r>
        <w:rPr>
          <w:noProof/>
        </w:rPr>
        <mc:AlternateContent>
          <mc:Choice Requires="wps">
            <w:drawing>
              <wp:anchor distT="0" distB="0" distL="114300" distR="114300" simplePos="0" relativeHeight="251673600" behindDoc="0" locked="0" layoutInCell="1" allowOverlap="1" wp14:anchorId="71C9A456" wp14:editId="5FB274AC">
                <wp:simplePos x="0" y="0"/>
                <wp:positionH relativeFrom="column">
                  <wp:posOffset>259080</wp:posOffset>
                </wp:positionH>
                <wp:positionV relativeFrom="paragraph">
                  <wp:posOffset>2540</wp:posOffset>
                </wp:positionV>
                <wp:extent cx="5791200" cy="28575"/>
                <wp:effectExtent l="0" t="0" r="25400" b="476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912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3CB5982"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4pt,.2pt" to="476.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" strokecolor="#4579b8 [3044]">
                <o:lock v:ext="edit" shapetype="f"/>
              </v:line>
            </w:pict>
          </mc:Fallback>
        </mc:AlternateContent>
      </w:r>
    </w:p>
    <w:p w14:paraId="4491EDFF" w14:textId="77777777" w:rsidR="00B056FB" w:rsidRDefault="00B056FB" w:rsidP="00DE69EB">
      <w:pPr>
        <w:pStyle w:val="ListParagraph"/>
        <w:numPr>
          <w:ilvl w:val="0"/>
          <w:numId w:val="34"/>
        </w:numPr>
        <w:spacing w:line="240" w:lineRule="auto"/>
        <w:jc w:val="both"/>
      </w:pPr>
      <w:r>
        <w:t xml:space="preserve">How will you evaluate your efforts? What indicators or metrics will you track and what methods will you use? </w:t>
      </w:r>
    </w:p>
    <w:p w14:paraId="2D6418FE" w14:textId="7D106565" w:rsidR="00973EB6" w:rsidRPr="00794088" w:rsidRDefault="006E3A4C" w:rsidP="00794088">
      <w:pPr>
        <w:jc w:val="both"/>
        <w:rPr>
          <w:rFonts w:ascii="Arial" w:hAnsi="Arial" w:cs="Arial"/>
        </w:rPr>
      </w:pPr>
      <w:r w:rsidRPr="00BA6EBD">
        <w:rPr>
          <w:rFonts w:ascii="Arial" w:hAnsi="Arial" w:cs="Arial"/>
        </w:rPr>
        <w:t>CAN has a</w:t>
      </w:r>
      <w:r w:rsidR="00A67EC0" w:rsidRPr="00BA6EBD">
        <w:rPr>
          <w:rFonts w:ascii="Arial" w:hAnsi="Arial" w:cs="Arial"/>
        </w:rPr>
        <w:t xml:space="preserve"> </w:t>
      </w:r>
      <w:r w:rsidRPr="00BA6EBD">
        <w:rPr>
          <w:rFonts w:ascii="Arial" w:hAnsi="Arial" w:cs="Arial"/>
        </w:rPr>
        <w:t xml:space="preserve">highly transparent </w:t>
      </w:r>
      <w:r w:rsidR="00A67EC0" w:rsidRPr="00BA6EBD">
        <w:rPr>
          <w:rFonts w:ascii="Arial" w:hAnsi="Arial" w:cs="Arial"/>
        </w:rPr>
        <w:t>organizational structure that utilizes mul</w:t>
      </w:r>
      <w:r w:rsidRPr="00794088">
        <w:rPr>
          <w:rFonts w:ascii="Arial" w:hAnsi="Arial" w:cs="Arial"/>
        </w:rPr>
        <w:t>tiple layers of accountability</w:t>
      </w:r>
      <w:r w:rsidR="00A67EC0" w:rsidRPr="00794088">
        <w:rPr>
          <w:rFonts w:ascii="Arial" w:hAnsi="Arial" w:cs="Arial"/>
        </w:rPr>
        <w:t>, based on specific goals and deliverables.</w:t>
      </w:r>
      <w:r w:rsidR="006676DD">
        <w:rPr>
          <w:rFonts w:ascii="Arial" w:hAnsi="Arial" w:cs="Arial"/>
        </w:rPr>
        <w:t xml:space="preserve"> </w:t>
      </w:r>
      <w:r w:rsidR="00A67EC0" w:rsidRPr="00794088">
        <w:rPr>
          <w:rFonts w:ascii="Arial" w:hAnsi="Arial" w:cs="Arial"/>
        </w:rPr>
        <w:t>Be it contracted work with CDE</w:t>
      </w:r>
      <w:r w:rsidR="0078187B" w:rsidRPr="00794088">
        <w:rPr>
          <w:rFonts w:ascii="Arial" w:hAnsi="Arial" w:cs="Arial"/>
        </w:rPr>
        <w:t>,</w:t>
      </w:r>
      <w:r w:rsidR="00A67EC0" w:rsidRPr="00794088">
        <w:rPr>
          <w:rFonts w:ascii="Arial" w:hAnsi="Arial" w:cs="Arial"/>
        </w:rPr>
        <w:t xml:space="preserve">  foundation</w:t>
      </w:r>
      <w:r w:rsidR="0078187B" w:rsidRPr="00794088">
        <w:rPr>
          <w:rFonts w:ascii="Arial" w:hAnsi="Arial" w:cs="Arial"/>
        </w:rPr>
        <w:t>-funded projects,</w:t>
      </w:r>
      <w:r w:rsidR="00A67EC0" w:rsidRPr="00794088">
        <w:rPr>
          <w:rFonts w:ascii="Arial" w:hAnsi="Arial" w:cs="Arial"/>
        </w:rPr>
        <w:t xml:space="preserve"> or on-going workgroups and committees, all work is driven by measureable outcomes </w:t>
      </w:r>
      <w:r w:rsidRPr="00794088">
        <w:rPr>
          <w:rFonts w:ascii="Arial" w:hAnsi="Arial" w:cs="Arial"/>
        </w:rPr>
        <w:t>and/</w:t>
      </w:r>
      <w:r w:rsidR="00A67EC0" w:rsidRPr="00794088">
        <w:rPr>
          <w:rFonts w:ascii="Arial" w:hAnsi="Arial" w:cs="Arial"/>
        </w:rPr>
        <w:t xml:space="preserve">or project completion. CAN leadership formulates </w:t>
      </w:r>
      <w:r w:rsidR="000E622B" w:rsidRPr="00794088">
        <w:rPr>
          <w:rFonts w:ascii="Arial" w:hAnsi="Arial" w:cs="Arial"/>
        </w:rPr>
        <w:t xml:space="preserve">an annual </w:t>
      </w:r>
      <w:r w:rsidR="0078187B" w:rsidRPr="00794088">
        <w:rPr>
          <w:rFonts w:ascii="Arial" w:hAnsi="Arial" w:cs="Arial"/>
        </w:rPr>
        <w:t>w</w:t>
      </w:r>
      <w:r w:rsidR="000E622B" w:rsidRPr="00794088">
        <w:rPr>
          <w:rFonts w:ascii="Arial" w:hAnsi="Arial" w:cs="Arial"/>
        </w:rPr>
        <w:t>ork</w:t>
      </w:r>
      <w:r w:rsidR="0078187B" w:rsidRPr="00794088">
        <w:rPr>
          <w:rFonts w:ascii="Arial" w:hAnsi="Arial" w:cs="Arial"/>
        </w:rPr>
        <w:t xml:space="preserve"> </w:t>
      </w:r>
      <w:r w:rsidR="000E622B" w:rsidRPr="00794088">
        <w:rPr>
          <w:rFonts w:ascii="Arial" w:hAnsi="Arial" w:cs="Arial"/>
        </w:rPr>
        <w:t>plan which includes deliverables for all on-going projects and contracted services</w:t>
      </w:r>
      <w:r w:rsidRPr="00794088">
        <w:rPr>
          <w:rFonts w:ascii="Arial" w:hAnsi="Arial" w:cs="Arial"/>
        </w:rPr>
        <w:t>, which</w:t>
      </w:r>
      <w:r w:rsidR="000E622B" w:rsidRPr="00794088">
        <w:rPr>
          <w:rFonts w:ascii="Arial" w:hAnsi="Arial" w:cs="Arial"/>
        </w:rPr>
        <w:t xml:space="preserve"> is subject to </w:t>
      </w:r>
      <w:r w:rsidRPr="00794088">
        <w:rPr>
          <w:rFonts w:ascii="Arial" w:hAnsi="Arial" w:cs="Arial"/>
        </w:rPr>
        <w:t>ongoing</w:t>
      </w:r>
      <w:r w:rsidR="000E622B" w:rsidRPr="00794088">
        <w:rPr>
          <w:rFonts w:ascii="Arial" w:hAnsi="Arial" w:cs="Arial"/>
        </w:rPr>
        <w:t xml:space="preserve"> review by the</w:t>
      </w:r>
      <w:r w:rsidR="00A67EC0" w:rsidRPr="00794088">
        <w:rPr>
          <w:rFonts w:ascii="Arial" w:hAnsi="Arial" w:cs="Arial"/>
        </w:rPr>
        <w:t xml:space="preserve"> </w:t>
      </w:r>
      <w:r w:rsidR="000E622B" w:rsidRPr="00794088">
        <w:rPr>
          <w:rFonts w:ascii="Arial" w:hAnsi="Arial" w:cs="Arial"/>
        </w:rPr>
        <w:t xml:space="preserve">Executive Director with support </w:t>
      </w:r>
      <w:r w:rsidR="0078187B" w:rsidRPr="00794088">
        <w:rPr>
          <w:rFonts w:ascii="Arial" w:hAnsi="Arial" w:cs="Arial"/>
        </w:rPr>
        <w:t xml:space="preserve">from </w:t>
      </w:r>
      <w:r w:rsidR="000E622B" w:rsidRPr="00794088">
        <w:rPr>
          <w:rFonts w:ascii="Arial" w:hAnsi="Arial" w:cs="Arial"/>
        </w:rPr>
        <w:t xml:space="preserve">the Executive Committee.  The CAN Executive Committee and Leadership Team will monitor completion of the established objectives for this </w:t>
      </w:r>
      <w:r w:rsidR="00130DFA" w:rsidRPr="00794088">
        <w:rPr>
          <w:rFonts w:ascii="Arial" w:hAnsi="Arial" w:cs="Arial"/>
        </w:rPr>
        <w:t>grant</w:t>
      </w:r>
      <w:r w:rsidR="00B967DD" w:rsidRPr="00794088">
        <w:rPr>
          <w:rFonts w:ascii="Arial" w:hAnsi="Arial" w:cs="Arial"/>
        </w:rPr>
        <w:t xml:space="preserve"> </w:t>
      </w:r>
      <w:r w:rsidR="00130DFA" w:rsidRPr="00794088">
        <w:rPr>
          <w:rFonts w:ascii="Arial" w:hAnsi="Arial" w:cs="Arial"/>
        </w:rPr>
        <w:t xml:space="preserve">(see Transition </w:t>
      </w:r>
      <w:r w:rsidR="008F11B7" w:rsidRPr="00794088">
        <w:rPr>
          <w:rFonts w:ascii="Arial" w:hAnsi="Arial" w:cs="Arial"/>
        </w:rPr>
        <w:t>Work plan</w:t>
      </w:r>
      <w:r w:rsidR="00130DFA" w:rsidRPr="00794088">
        <w:rPr>
          <w:rFonts w:ascii="Arial" w:hAnsi="Arial" w:cs="Arial"/>
        </w:rPr>
        <w:t xml:space="preserve"> attached).</w:t>
      </w:r>
    </w:p>
    <w:p w14:paraId="741F9B71" w14:textId="77777777" w:rsidR="00EC3E62" w:rsidRDefault="008F11B7" w:rsidP="000E622B">
      <w:pPr>
        <w:spacing w:line="240" w:lineRule="auto"/>
        <w:ind w:left="360"/>
        <w:jc w:val="both"/>
      </w:pPr>
      <w:r>
        <w:rPr>
          <w:noProof/>
        </w:rPr>
        <mc:AlternateContent>
          <mc:Choice Requires="wps">
            <w:drawing>
              <wp:anchor distT="0" distB="0" distL="114300" distR="114300" simplePos="0" relativeHeight="251675648" behindDoc="0" locked="0" layoutInCell="1" allowOverlap="1" wp14:anchorId="5C32C705" wp14:editId="2309F12C">
                <wp:simplePos x="0" y="0"/>
                <wp:positionH relativeFrom="column">
                  <wp:posOffset>205740</wp:posOffset>
                </wp:positionH>
                <wp:positionV relativeFrom="paragraph">
                  <wp:posOffset>78105</wp:posOffset>
                </wp:positionV>
                <wp:extent cx="5844540" cy="28575"/>
                <wp:effectExtent l="0" t="0" r="22860" b="476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4454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86077A" id="Straight Connector 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2pt,6.15pt" to="47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" strokecolor="#4579b8 [3044]">
                <o:lock v:ext="edit" shapetype="f"/>
              </v:line>
            </w:pict>
          </mc:Fallback>
        </mc:AlternateContent>
      </w:r>
    </w:p>
    <w:p w14:paraId="7B9B2FB7" w14:textId="77777777" w:rsidR="00B056FB" w:rsidRPr="009732C6" w:rsidRDefault="00B056FB" w:rsidP="00DE69EB">
      <w:pPr>
        <w:pStyle w:val="ListParagraph"/>
        <w:numPr>
          <w:ilvl w:val="0"/>
          <w:numId w:val="34"/>
        </w:numPr>
        <w:spacing w:line="240" w:lineRule="auto"/>
        <w:jc w:val="both"/>
      </w:pPr>
      <w:r w:rsidRPr="00DB5421">
        <w:t xml:space="preserve">How will you sustain your organization/program(s) in the future, beyond </w:t>
      </w:r>
      <w:r>
        <w:t>requested</w:t>
      </w:r>
      <w:r w:rsidRPr="00DB5421">
        <w:t xml:space="preserve"> support from the Foundation?</w:t>
      </w:r>
      <w:r>
        <w:rPr>
          <w:color w:val="FF0000"/>
        </w:rPr>
        <w:t xml:space="preserve"> </w:t>
      </w:r>
    </w:p>
    <w:p w14:paraId="0B826E74" w14:textId="77777777" w:rsidR="009732C6" w:rsidRDefault="009732C6" w:rsidP="009732C6">
      <w:pPr>
        <w:pStyle w:val="ListParagraph"/>
        <w:spacing w:line="240" w:lineRule="auto"/>
        <w:ind w:left="360"/>
        <w:jc w:val="both"/>
      </w:pPr>
    </w:p>
    <w:p w14:paraId="25D40C11" w14:textId="0037044C" w:rsidR="00B85B80" w:rsidRPr="00794088" w:rsidRDefault="006E3A4C" w:rsidP="00794088">
      <w:pPr>
        <w:jc w:val="both"/>
        <w:rPr>
          <w:rFonts w:ascii="Arial" w:hAnsi="Arial" w:cs="Arial"/>
        </w:rPr>
      </w:pPr>
      <w:r w:rsidRPr="00BA6EBD">
        <w:rPr>
          <w:rFonts w:ascii="Arial" w:hAnsi="Arial" w:cs="Arial"/>
        </w:rPr>
        <w:t xml:space="preserve">The Transition Project </w:t>
      </w:r>
      <w:r w:rsidR="004F3529" w:rsidRPr="00BA6EBD">
        <w:rPr>
          <w:rFonts w:ascii="Arial" w:hAnsi="Arial" w:cs="Arial"/>
        </w:rPr>
        <w:t>Manager will</w:t>
      </w:r>
      <w:r w:rsidR="00C12BF0" w:rsidRPr="00794088">
        <w:rPr>
          <w:rFonts w:ascii="Arial" w:hAnsi="Arial" w:cs="Arial"/>
        </w:rPr>
        <w:t xml:space="preserve"> be</w:t>
      </w:r>
      <w:r w:rsidR="00B967DD" w:rsidRPr="00794088">
        <w:rPr>
          <w:rFonts w:ascii="Arial" w:hAnsi="Arial" w:cs="Arial"/>
        </w:rPr>
        <w:t xml:space="preserve"> responsible </w:t>
      </w:r>
      <w:r w:rsidR="004F3529" w:rsidRPr="00794088">
        <w:rPr>
          <w:rFonts w:ascii="Arial" w:hAnsi="Arial" w:cs="Arial"/>
        </w:rPr>
        <w:t>for securing</w:t>
      </w:r>
      <w:r w:rsidR="00591596" w:rsidRPr="00794088">
        <w:rPr>
          <w:rFonts w:ascii="Arial" w:hAnsi="Arial" w:cs="Arial"/>
        </w:rPr>
        <w:t xml:space="preserve"> financial support for ongoing CAN efforts</w:t>
      </w:r>
      <w:r w:rsidR="006676DD" w:rsidRPr="00794088">
        <w:rPr>
          <w:rFonts w:ascii="Arial" w:hAnsi="Arial" w:cs="Arial"/>
        </w:rPr>
        <w:t xml:space="preserve">. </w:t>
      </w:r>
      <w:r w:rsidR="00840634" w:rsidRPr="00794088">
        <w:rPr>
          <w:rFonts w:ascii="Arial" w:hAnsi="Arial" w:cs="Arial"/>
        </w:rPr>
        <w:t xml:space="preserve">CAN’s </w:t>
      </w:r>
      <w:r w:rsidR="00B967DD" w:rsidRPr="00794088">
        <w:rPr>
          <w:rFonts w:ascii="Arial" w:hAnsi="Arial" w:cs="Arial"/>
        </w:rPr>
        <w:t xml:space="preserve">fund development </w:t>
      </w:r>
      <w:r w:rsidR="00840634" w:rsidRPr="00794088">
        <w:rPr>
          <w:rFonts w:ascii="Arial" w:hAnsi="Arial" w:cs="Arial"/>
        </w:rPr>
        <w:t>c</w:t>
      </w:r>
      <w:r w:rsidR="00724A9A" w:rsidRPr="00794088">
        <w:rPr>
          <w:rFonts w:ascii="Arial" w:hAnsi="Arial" w:cs="Arial"/>
        </w:rPr>
        <w:t xml:space="preserve">urrent </w:t>
      </w:r>
      <w:r w:rsidR="00B967DD" w:rsidRPr="00794088">
        <w:rPr>
          <w:rFonts w:ascii="Arial" w:hAnsi="Arial" w:cs="Arial"/>
        </w:rPr>
        <w:t>plans</w:t>
      </w:r>
      <w:r w:rsidR="00724A9A" w:rsidRPr="00794088">
        <w:rPr>
          <w:rFonts w:ascii="Arial" w:hAnsi="Arial" w:cs="Arial"/>
        </w:rPr>
        <w:t xml:space="preserve"> are described below.</w:t>
      </w:r>
      <w:r w:rsidR="00591596" w:rsidRPr="00794088">
        <w:rPr>
          <w:rFonts w:ascii="Arial" w:hAnsi="Arial" w:cs="Arial"/>
        </w:rPr>
        <w:t xml:space="preserve"> </w:t>
      </w:r>
    </w:p>
    <w:p w14:paraId="6C6DCD45" w14:textId="4CA56E0D" w:rsidR="00724A9A" w:rsidRPr="004F3529" w:rsidRDefault="00724A9A" w:rsidP="00794088">
      <w:pPr>
        <w:pStyle w:val="PlainText"/>
        <w:numPr>
          <w:ilvl w:val="0"/>
          <w:numId w:val="43"/>
        </w:numPr>
        <w:spacing w:after="240"/>
        <w:jc w:val="both"/>
        <w:rPr>
          <w:rFonts w:ascii="Arial" w:hAnsi="Arial" w:cs="Arial"/>
          <w:b/>
          <w:bCs/>
          <w:smallCaps/>
        </w:rPr>
      </w:pPr>
      <w:r w:rsidRPr="004F3529">
        <w:rPr>
          <w:rFonts w:ascii="Arial" w:hAnsi="Arial" w:cs="Arial"/>
        </w:rPr>
        <w:t xml:space="preserve">CAN is seeking funding from the S.D. Bechtel, Jr. Foundation to support CAN’s transition. In addition, CAN has been invited to submit a letter of intent for a </w:t>
      </w:r>
      <w:r w:rsidR="006676DD">
        <w:rPr>
          <w:rFonts w:ascii="Arial" w:hAnsi="Arial" w:cs="Arial"/>
        </w:rPr>
        <w:t xml:space="preserve">David &amp; Lucile </w:t>
      </w:r>
      <w:r w:rsidRPr="004F3529">
        <w:rPr>
          <w:rFonts w:ascii="Arial" w:hAnsi="Arial" w:cs="Arial"/>
        </w:rPr>
        <w:t xml:space="preserve">Packard </w:t>
      </w:r>
      <w:r w:rsidR="006676DD">
        <w:rPr>
          <w:rFonts w:ascii="Arial" w:hAnsi="Arial" w:cs="Arial"/>
        </w:rPr>
        <w:t xml:space="preserve">Foundation </w:t>
      </w:r>
      <w:r w:rsidRPr="004F3529">
        <w:rPr>
          <w:rFonts w:ascii="Arial" w:hAnsi="Arial" w:cs="Arial"/>
        </w:rPr>
        <w:t xml:space="preserve">Organizational Effectiveness Grant to support </w:t>
      </w:r>
      <w:r w:rsidR="00B967DD">
        <w:rPr>
          <w:rFonts w:ascii="Arial" w:hAnsi="Arial" w:cs="Arial"/>
        </w:rPr>
        <w:t xml:space="preserve">other </w:t>
      </w:r>
      <w:r w:rsidRPr="004F3529">
        <w:rPr>
          <w:rFonts w:ascii="Arial" w:hAnsi="Arial" w:cs="Arial"/>
        </w:rPr>
        <w:t xml:space="preserve">transition-related activities. </w:t>
      </w:r>
    </w:p>
    <w:p w14:paraId="4B68C6E7" w14:textId="77777777" w:rsidR="00724A9A" w:rsidRPr="004F3529" w:rsidRDefault="00724A9A" w:rsidP="00794088">
      <w:pPr>
        <w:pStyle w:val="PlainText"/>
        <w:numPr>
          <w:ilvl w:val="0"/>
          <w:numId w:val="43"/>
        </w:numPr>
        <w:spacing w:after="240"/>
        <w:jc w:val="both"/>
        <w:rPr>
          <w:rFonts w:ascii="Arial" w:hAnsi="Arial" w:cs="Arial"/>
          <w:b/>
          <w:bCs/>
          <w:smallCaps/>
        </w:rPr>
      </w:pPr>
      <w:r w:rsidRPr="004F3529">
        <w:rPr>
          <w:rFonts w:ascii="Arial" w:hAnsi="Arial" w:cs="Arial"/>
        </w:rPr>
        <w:t xml:space="preserve">CAN is currently in discussions with the </w:t>
      </w:r>
      <w:r w:rsidR="00B967DD">
        <w:rPr>
          <w:rFonts w:ascii="Arial" w:hAnsi="Arial" w:cs="Arial"/>
        </w:rPr>
        <w:t xml:space="preserve">CDE-ASD about a contract that </w:t>
      </w:r>
      <w:r w:rsidRPr="004F3529">
        <w:rPr>
          <w:rFonts w:ascii="Arial" w:hAnsi="Arial" w:cs="Arial"/>
        </w:rPr>
        <w:t xml:space="preserve">is projected to be </w:t>
      </w:r>
      <w:r w:rsidR="00B967DD">
        <w:rPr>
          <w:rFonts w:ascii="Arial" w:hAnsi="Arial" w:cs="Arial"/>
        </w:rPr>
        <w:t>about</w:t>
      </w:r>
      <w:r w:rsidRPr="004F3529">
        <w:rPr>
          <w:rFonts w:ascii="Arial" w:hAnsi="Arial" w:cs="Arial"/>
        </w:rPr>
        <w:t xml:space="preserve"> $500,000 from October 1, 2015 – July 30, 2015. </w:t>
      </w:r>
    </w:p>
    <w:p w14:paraId="0DA3690F" w14:textId="77777777" w:rsidR="00724A9A" w:rsidRPr="00C40556" w:rsidRDefault="00724A9A" w:rsidP="00794088">
      <w:pPr>
        <w:pStyle w:val="PlainText"/>
        <w:numPr>
          <w:ilvl w:val="0"/>
          <w:numId w:val="43"/>
        </w:numPr>
        <w:spacing w:after="240"/>
        <w:jc w:val="both"/>
        <w:rPr>
          <w:rFonts w:asciiTheme="minorHAnsi" w:hAnsiTheme="minorHAnsi" w:cstheme="minorHAnsi"/>
          <w:b/>
          <w:bCs/>
          <w:smallCaps/>
        </w:rPr>
      </w:pPr>
      <w:r w:rsidRPr="004F3529">
        <w:rPr>
          <w:rFonts w:ascii="Arial" w:hAnsi="Arial" w:cs="Arial"/>
        </w:rPr>
        <w:t>For 2015 - 2018, CAN has been invited to submit a three-year proposal to the Charles Stewart Mott Foundation. This grant will support core activities of CAN at the level of 75,000 per year for three years. This funding will in part support the development of a work group of the CAN Leadership Team focused on funding and sustainability.</w:t>
      </w:r>
      <w:r>
        <w:t xml:space="preserve">   </w:t>
      </w:r>
    </w:p>
    <w:p w14:paraId="5717DF62" w14:textId="072950E3" w:rsidR="00B056FB" w:rsidRPr="00794088" w:rsidRDefault="00591596" w:rsidP="00794088">
      <w:pPr>
        <w:jc w:val="both"/>
        <w:rPr>
          <w:rFonts w:ascii="Arial" w:hAnsi="Arial" w:cs="Arial"/>
        </w:rPr>
      </w:pPr>
      <w:r w:rsidRPr="00794088">
        <w:rPr>
          <w:rFonts w:ascii="Arial" w:hAnsi="Arial" w:cs="Arial"/>
        </w:rPr>
        <w:t xml:space="preserve">CAN has </w:t>
      </w:r>
      <w:r w:rsidR="00B85B80" w:rsidRPr="00794088">
        <w:rPr>
          <w:rFonts w:ascii="Arial" w:hAnsi="Arial" w:cs="Arial"/>
        </w:rPr>
        <w:t xml:space="preserve">also </w:t>
      </w:r>
      <w:r w:rsidRPr="00794088">
        <w:rPr>
          <w:rFonts w:ascii="Arial" w:hAnsi="Arial" w:cs="Arial"/>
        </w:rPr>
        <w:t xml:space="preserve">begun efforts to increase </w:t>
      </w:r>
      <w:r w:rsidR="00E91118" w:rsidRPr="00794088">
        <w:rPr>
          <w:rFonts w:ascii="Arial" w:hAnsi="Arial" w:cs="Arial"/>
        </w:rPr>
        <w:t xml:space="preserve">the </w:t>
      </w:r>
      <w:r w:rsidRPr="00794088">
        <w:rPr>
          <w:rFonts w:ascii="Arial" w:hAnsi="Arial" w:cs="Arial"/>
        </w:rPr>
        <w:t xml:space="preserve">involvement </w:t>
      </w:r>
      <w:r w:rsidR="00E91118" w:rsidRPr="00794088">
        <w:rPr>
          <w:rFonts w:ascii="Arial" w:hAnsi="Arial" w:cs="Arial"/>
        </w:rPr>
        <w:t>of</w:t>
      </w:r>
      <w:r w:rsidRPr="00794088">
        <w:rPr>
          <w:rFonts w:ascii="Arial" w:hAnsi="Arial" w:cs="Arial"/>
        </w:rPr>
        <w:t xml:space="preserve"> practitioners on established committees and workgroups, and </w:t>
      </w:r>
      <w:r w:rsidR="00E91118" w:rsidRPr="00794088">
        <w:rPr>
          <w:rFonts w:ascii="Arial" w:hAnsi="Arial" w:cs="Arial"/>
        </w:rPr>
        <w:t xml:space="preserve">is </w:t>
      </w:r>
      <w:r w:rsidRPr="00794088">
        <w:rPr>
          <w:rFonts w:ascii="Arial" w:hAnsi="Arial" w:cs="Arial"/>
        </w:rPr>
        <w:t>considering expanding that work to broaden</w:t>
      </w:r>
      <w:r w:rsidR="00C12BF0" w:rsidRPr="00794088">
        <w:rPr>
          <w:rFonts w:ascii="Arial" w:hAnsi="Arial" w:cs="Arial"/>
        </w:rPr>
        <w:t xml:space="preserve"> impact in the expanded learning community.</w:t>
      </w:r>
      <w:bookmarkStart w:id="0" w:name="_GoBack"/>
      <w:bookmarkEnd w:id="0"/>
      <w:r w:rsidR="00C12BF0" w:rsidRPr="00794088">
        <w:rPr>
          <w:rFonts w:ascii="Arial" w:hAnsi="Arial" w:cs="Arial"/>
        </w:rPr>
        <w:t xml:space="preserve"> This expansion may open additional opportunities to pursue fiscal support from state, federal and private sources.</w:t>
      </w:r>
    </w:p>
    <w:p w14:paraId="49E19150" w14:textId="496551A6" w:rsidR="00B967DD" w:rsidRDefault="00604076" w:rsidP="004F3529">
      <w:pPr>
        <w:pStyle w:val="ListParagraph"/>
        <w:spacing w:line="240" w:lineRule="auto"/>
        <w:ind w:left="882"/>
        <w:jc w:val="both"/>
      </w:pPr>
      <w:r w:rsidRPr="004F3529">
        <w:rPr>
          <w:rFonts w:ascii="Arial" w:hAnsi="Arial" w:cs="Arial"/>
          <w:noProof/>
        </w:rPr>
        <mc:AlternateContent>
          <mc:Choice Requires="wps">
            <w:drawing>
              <wp:anchor distT="0" distB="0" distL="114300" distR="114300" simplePos="0" relativeHeight="251677696" behindDoc="0" locked="0" layoutInCell="1" allowOverlap="1" wp14:anchorId="4F75DD1B" wp14:editId="60325D11">
                <wp:simplePos x="0" y="0"/>
                <wp:positionH relativeFrom="column">
                  <wp:posOffset>114300</wp:posOffset>
                </wp:positionH>
                <wp:positionV relativeFrom="paragraph">
                  <wp:posOffset>73025</wp:posOffset>
                </wp:positionV>
                <wp:extent cx="5915025" cy="28575"/>
                <wp:effectExtent l="0" t="0" r="28575" b="476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150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B4F0B7" id="Straight Connector 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74.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" strokecolor="#4579b8 [3044]">
                <o:lock v:ext="edit" shapetype="f"/>
              </v:line>
            </w:pict>
          </mc:Fallback>
        </mc:AlternateContent>
      </w:r>
    </w:p>
    <w:p w14:paraId="56FE4BD1" w14:textId="77777777" w:rsidR="00604076" w:rsidRDefault="00604076" w:rsidP="004F3529">
      <w:pPr>
        <w:pStyle w:val="ListParagraph"/>
        <w:spacing w:line="240" w:lineRule="auto"/>
        <w:ind w:left="882"/>
        <w:jc w:val="both"/>
      </w:pPr>
    </w:p>
    <w:p w14:paraId="6D907450" w14:textId="77777777" w:rsidR="00B967DD" w:rsidRPr="006676DD" w:rsidRDefault="00B967DD" w:rsidP="00604076">
      <w:pPr>
        <w:pStyle w:val="ListParagraph"/>
        <w:numPr>
          <w:ilvl w:val="0"/>
          <w:numId w:val="34"/>
        </w:numPr>
        <w:spacing w:before="120" w:line="240" w:lineRule="auto"/>
        <w:jc w:val="both"/>
      </w:pPr>
      <w:r w:rsidRPr="006676DD">
        <w:t>Bios of Key Staff/Personnel</w:t>
      </w:r>
    </w:p>
    <w:p w14:paraId="59CB217D" w14:textId="77777777" w:rsidR="00B967DD" w:rsidRPr="004F3529" w:rsidRDefault="00B967DD" w:rsidP="004F3529">
      <w:pPr>
        <w:jc w:val="both"/>
        <w:rPr>
          <w:rFonts w:ascii="Arial" w:hAnsi="Arial" w:cs="Arial"/>
        </w:rPr>
      </w:pPr>
      <w:r w:rsidRPr="004F3529">
        <w:rPr>
          <w:rFonts w:ascii="Arial" w:hAnsi="Arial" w:cs="Arial"/>
        </w:rPr>
        <w:lastRenderedPageBreak/>
        <w:t xml:space="preserve">The CAN Leadership Team has a </w:t>
      </w:r>
      <w:r w:rsidRPr="00B967DD">
        <w:rPr>
          <w:rFonts w:ascii="Arial" w:hAnsi="Arial" w:cs="Arial"/>
        </w:rPr>
        <w:t>selected a</w:t>
      </w:r>
      <w:r w:rsidRPr="004F3529">
        <w:rPr>
          <w:rFonts w:ascii="Arial" w:hAnsi="Arial" w:cs="Arial"/>
        </w:rPr>
        <w:t xml:space="preserve"> Transition Project Manager (Darci Smith) and </w:t>
      </w:r>
      <w:r w:rsidRPr="00B967DD">
        <w:rPr>
          <w:rFonts w:ascii="Arial" w:hAnsi="Arial" w:cs="Arial"/>
        </w:rPr>
        <w:t>will continue employ</w:t>
      </w:r>
      <w:r w:rsidRPr="00181CD8">
        <w:rPr>
          <w:rFonts w:ascii="Arial" w:hAnsi="Arial" w:cs="Arial"/>
        </w:rPr>
        <w:t xml:space="preserve">ing its Interim Director </w:t>
      </w:r>
      <w:r w:rsidRPr="004F3529">
        <w:rPr>
          <w:rFonts w:ascii="Arial" w:hAnsi="Arial" w:cs="Arial"/>
        </w:rPr>
        <w:t xml:space="preserve">(Jeff Davis) to advance </w:t>
      </w:r>
      <w:r w:rsidRPr="00B967DD">
        <w:rPr>
          <w:rFonts w:ascii="Arial" w:hAnsi="Arial" w:cs="Arial"/>
        </w:rPr>
        <w:t>CAN</w:t>
      </w:r>
      <w:r w:rsidRPr="00181CD8">
        <w:rPr>
          <w:rFonts w:ascii="Arial" w:hAnsi="Arial" w:cs="Arial"/>
        </w:rPr>
        <w:t xml:space="preserve">’s </w:t>
      </w:r>
      <w:r w:rsidRPr="004F3529">
        <w:rPr>
          <w:rFonts w:ascii="Arial" w:hAnsi="Arial" w:cs="Arial"/>
        </w:rPr>
        <w:t>work</w:t>
      </w:r>
      <w:r w:rsidRPr="00B967DD">
        <w:rPr>
          <w:rFonts w:ascii="Arial" w:hAnsi="Arial" w:cs="Arial"/>
        </w:rPr>
        <w:t xml:space="preserve"> during this transition</w:t>
      </w:r>
      <w:r w:rsidRPr="004F3529">
        <w:rPr>
          <w:rFonts w:ascii="Arial" w:hAnsi="Arial" w:cs="Arial"/>
        </w:rPr>
        <w:t>.</w:t>
      </w:r>
      <w:r w:rsidRPr="00B967DD">
        <w:rPr>
          <w:rFonts w:ascii="Arial" w:hAnsi="Arial" w:cs="Arial"/>
        </w:rPr>
        <w:t xml:space="preserve"> </w:t>
      </w:r>
      <w:r w:rsidRPr="004F3529">
        <w:rPr>
          <w:rFonts w:ascii="Arial" w:hAnsi="Arial" w:cs="Arial"/>
        </w:rPr>
        <w:t xml:space="preserve">See the resumes for both candidates attached separately. </w:t>
      </w:r>
    </w:p>
    <w:p w14:paraId="6104C45B" w14:textId="77777777" w:rsidR="00AE4610" w:rsidRDefault="00AE4610">
      <w:pPr>
        <w:rPr>
          <w:rFonts w:cstheme="minorHAnsi"/>
          <w:b/>
          <w:bCs/>
          <w:smallCaps/>
        </w:rPr>
      </w:pPr>
      <w:r>
        <w:rPr>
          <w:rFonts w:cstheme="minorHAnsi"/>
          <w:b/>
          <w:bCs/>
          <w:smallCaps/>
        </w:rPr>
        <w:br w:type="page"/>
      </w:r>
    </w:p>
    <w:p w14:paraId="4A9FC651" w14:textId="7A3F1490" w:rsidR="00576A06" w:rsidRDefault="00B056FB" w:rsidP="006676DD">
      <w:pPr>
        <w:pStyle w:val="Header"/>
        <w:tabs>
          <w:tab w:val="clear" w:pos="4680"/>
          <w:tab w:val="clear" w:pos="9360"/>
          <w:tab w:val="left" w:pos="720"/>
        </w:tabs>
        <w:spacing w:after="60"/>
        <w:jc w:val="both"/>
        <w:rPr>
          <w:rFonts w:cstheme="minorHAnsi"/>
          <w:b/>
          <w:bCs/>
          <w:smallCaps/>
        </w:rPr>
      </w:pPr>
      <w:r w:rsidRPr="00576A06">
        <w:rPr>
          <w:rFonts w:cstheme="minorHAnsi"/>
          <w:b/>
          <w:bCs/>
          <w:smallCaps/>
        </w:rPr>
        <w:t xml:space="preserve">Required Attachments: </w:t>
      </w:r>
    </w:p>
    <w:p w14:paraId="6E87F9B9" w14:textId="74FD5AE2" w:rsidR="00386B1E" w:rsidRPr="00E74EEA" w:rsidRDefault="005A02F9" w:rsidP="006676DD">
      <w:pPr>
        <w:pStyle w:val="Header"/>
        <w:numPr>
          <w:ilvl w:val="0"/>
          <w:numId w:val="6"/>
        </w:numPr>
        <w:tabs>
          <w:tab w:val="clear" w:pos="4680"/>
          <w:tab w:val="clear" w:pos="9360"/>
          <w:tab w:val="left" w:pos="720"/>
        </w:tabs>
        <w:spacing w:after="60"/>
        <w:jc w:val="both"/>
        <w:rPr>
          <w:b/>
        </w:rPr>
      </w:pPr>
      <w:r>
        <w:rPr>
          <w:b/>
        </w:rPr>
        <w:t>Character Initiative</w:t>
      </w:r>
      <w:r w:rsidR="00386B1E" w:rsidRPr="00E74EEA">
        <w:rPr>
          <w:b/>
        </w:rPr>
        <w:t xml:space="preserve"> </w:t>
      </w:r>
      <w:r>
        <w:rPr>
          <w:b/>
        </w:rPr>
        <w:t xml:space="preserve">Budget </w:t>
      </w:r>
      <w:r w:rsidR="00386B1E" w:rsidRPr="00E74EEA">
        <w:rPr>
          <w:b/>
        </w:rPr>
        <w:t xml:space="preserve">Template </w:t>
      </w:r>
    </w:p>
    <w:p w14:paraId="7184286A" w14:textId="77777777" w:rsidR="004F3529" w:rsidRDefault="004F3529" w:rsidP="006676DD">
      <w:pPr>
        <w:pStyle w:val="Header"/>
        <w:numPr>
          <w:ilvl w:val="1"/>
          <w:numId w:val="6"/>
        </w:numPr>
        <w:tabs>
          <w:tab w:val="clear" w:pos="4680"/>
          <w:tab w:val="clear" w:pos="9360"/>
          <w:tab w:val="left" w:pos="720"/>
        </w:tabs>
        <w:spacing w:after="60"/>
        <w:jc w:val="both"/>
      </w:pPr>
      <w:r>
        <w:t xml:space="preserve">See attached. </w:t>
      </w:r>
    </w:p>
    <w:p w14:paraId="760F4E3C" w14:textId="77777777" w:rsidR="00386B1E" w:rsidRPr="00E74EEA" w:rsidRDefault="00386B1E" w:rsidP="006676DD">
      <w:pPr>
        <w:pStyle w:val="PlainText"/>
        <w:numPr>
          <w:ilvl w:val="0"/>
          <w:numId w:val="6"/>
        </w:numPr>
        <w:spacing w:after="60"/>
        <w:rPr>
          <w:b/>
        </w:rPr>
      </w:pPr>
      <w:r w:rsidRPr="00E74EEA">
        <w:rPr>
          <w:b/>
        </w:rPr>
        <w:t xml:space="preserve">Current year organization-wide budget and year-to-date financial report </w:t>
      </w:r>
    </w:p>
    <w:p w14:paraId="44394B02" w14:textId="0FC57D27" w:rsidR="004F3529" w:rsidRDefault="004F3529" w:rsidP="006676DD">
      <w:pPr>
        <w:pStyle w:val="PlainText"/>
        <w:numPr>
          <w:ilvl w:val="1"/>
          <w:numId w:val="6"/>
        </w:numPr>
        <w:spacing w:after="60"/>
      </w:pPr>
      <w:r>
        <w:t>S.D. Bechtel, Jr. Foundation currently in possession of this information</w:t>
      </w:r>
      <w:r w:rsidR="00C429DF">
        <w:t xml:space="preserve"> for CAN</w:t>
      </w:r>
      <w:r>
        <w:t xml:space="preserve">. </w:t>
      </w:r>
    </w:p>
    <w:p w14:paraId="64FF6544" w14:textId="785D60F3" w:rsidR="004F3529" w:rsidRDefault="00386B1E" w:rsidP="006676DD">
      <w:pPr>
        <w:pStyle w:val="PlainText"/>
        <w:numPr>
          <w:ilvl w:val="0"/>
          <w:numId w:val="6"/>
        </w:numPr>
        <w:spacing w:after="60"/>
      </w:pPr>
      <w:r w:rsidRPr="00E74EEA">
        <w:rPr>
          <w:b/>
        </w:rPr>
        <w:t>Financial reports/audits for three prior years, including management notes</w:t>
      </w:r>
      <w:r>
        <w:t xml:space="preserve"> </w:t>
      </w:r>
    </w:p>
    <w:p w14:paraId="34DCBDDE" w14:textId="219E26D5" w:rsidR="004F3529" w:rsidRDefault="007F35D4" w:rsidP="006676DD">
      <w:pPr>
        <w:pStyle w:val="PlainText"/>
        <w:numPr>
          <w:ilvl w:val="1"/>
          <w:numId w:val="6"/>
        </w:numPr>
        <w:spacing w:after="60"/>
      </w:pPr>
      <w:r>
        <w:t>See attached FCCC audit report</w:t>
      </w:r>
      <w:r w:rsidR="007D47CC">
        <w:t>s</w:t>
      </w:r>
      <w:r>
        <w:t xml:space="preserve">. </w:t>
      </w:r>
    </w:p>
    <w:p w14:paraId="136CB129" w14:textId="77777777" w:rsidR="004F3529" w:rsidRPr="007D47CC" w:rsidRDefault="00386B1E" w:rsidP="006676DD">
      <w:pPr>
        <w:pStyle w:val="PlainText"/>
        <w:numPr>
          <w:ilvl w:val="0"/>
          <w:numId w:val="27"/>
        </w:numPr>
        <w:spacing w:after="60"/>
        <w:jc w:val="both"/>
        <w:rPr>
          <w:b/>
        </w:rPr>
      </w:pPr>
      <w:r w:rsidRPr="007D47CC">
        <w:rPr>
          <w:b/>
        </w:rPr>
        <w:t xml:space="preserve">Bios of key staff and their roles in proposed grant </w:t>
      </w:r>
    </w:p>
    <w:p w14:paraId="4BD53E9F" w14:textId="4B447CE4" w:rsidR="004F3529" w:rsidRDefault="004F3529" w:rsidP="006676DD">
      <w:pPr>
        <w:pStyle w:val="PlainText"/>
        <w:numPr>
          <w:ilvl w:val="1"/>
          <w:numId w:val="27"/>
        </w:numPr>
        <w:spacing w:after="60"/>
        <w:jc w:val="both"/>
      </w:pPr>
      <w:r>
        <w:t>See attached</w:t>
      </w:r>
      <w:r w:rsidR="007D47CC">
        <w:t xml:space="preserve"> resumes</w:t>
      </w:r>
      <w:r>
        <w:t xml:space="preserve">. </w:t>
      </w:r>
    </w:p>
    <w:p w14:paraId="4ED0339A" w14:textId="77777777" w:rsidR="00576A06" w:rsidRPr="007D47CC" w:rsidRDefault="00386B1E" w:rsidP="006676DD">
      <w:pPr>
        <w:pStyle w:val="PlainText"/>
        <w:numPr>
          <w:ilvl w:val="0"/>
          <w:numId w:val="27"/>
        </w:numPr>
        <w:spacing w:after="60"/>
        <w:jc w:val="both"/>
        <w:rPr>
          <w:b/>
        </w:rPr>
      </w:pPr>
      <w:r w:rsidRPr="007D47CC">
        <w:rPr>
          <w:b/>
        </w:rPr>
        <w:t>List of Board of Directors with affiliations, and if relevant, any advisory boards</w:t>
      </w:r>
    </w:p>
    <w:p w14:paraId="48E1C329" w14:textId="1808E40C" w:rsidR="007F35D4" w:rsidRDefault="007F35D4" w:rsidP="006676DD">
      <w:pPr>
        <w:pStyle w:val="PlainText"/>
        <w:numPr>
          <w:ilvl w:val="1"/>
          <w:numId w:val="27"/>
        </w:numPr>
        <w:spacing w:after="60"/>
        <w:jc w:val="both"/>
      </w:pPr>
      <w:r>
        <w:t xml:space="preserve">See attached list of FCCC board members. </w:t>
      </w:r>
    </w:p>
    <w:p w14:paraId="24586C9F" w14:textId="06676D89" w:rsidR="004F3529" w:rsidRDefault="004F3529" w:rsidP="006676DD">
      <w:pPr>
        <w:pStyle w:val="PlainText"/>
        <w:numPr>
          <w:ilvl w:val="1"/>
          <w:numId w:val="27"/>
        </w:numPr>
        <w:spacing w:after="60"/>
        <w:jc w:val="both"/>
      </w:pPr>
      <w:r>
        <w:t>See attached</w:t>
      </w:r>
      <w:r w:rsidR="007F35D4">
        <w:t xml:space="preserve"> CAN Leadership Team</w:t>
      </w:r>
      <w:r>
        <w:t xml:space="preserve">. </w:t>
      </w:r>
    </w:p>
    <w:p w14:paraId="6F4BC2C9" w14:textId="77777777" w:rsidR="004A19EB" w:rsidRPr="007D47CC" w:rsidRDefault="00386B1E" w:rsidP="006676DD">
      <w:pPr>
        <w:pStyle w:val="PlainText"/>
        <w:numPr>
          <w:ilvl w:val="0"/>
          <w:numId w:val="6"/>
        </w:numPr>
        <w:spacing w:after="60"/>
        <w:rPr>
          <w:b/>
        </w:rPr>
      </w:pPr>
      <w:r w:rsidRPr="007D47CC">
        <w:rPr>
          <w:b/>
        </w:rPr>
        <w:t xml:space="preserve">Most recent annual report </w:t>
      </w:r>
    </w:p>
    <w:p w14:paraId="487C8D9C" w14:textId="13C7B60D" w:rsidR="00386B1E" w:rsidRDefault="004A19EB" w:rsidP="006676DD">
      <w:pPr>
        <w:pStyle w:val="PlainText"/>
        <w:numPr>
          <w:ilvl w:val="1"/>
          <w:numId w:val="6"/>
        </w:numPr>
        <w:spacing w:after="60"/>
      </w:pPr>
      <w:r>
        <w:t xml:space="preserve">A recent annual report is unavailable at this time. </w:t>
      </w:r>
    </w:p>
    <w:p w14:paraId="6D51656C" w14:textId="77777777" w:rsidR="004A19EB" w:rsidRDefault="00386B1E" w:rsidP="006676DD">
      <w:pPr>
        <w:pStyle w:val="PlainText"/>
        <w:numPr>
          <w:ilvl w:val="0"/>
          <w:numId w:val="6"/>
        </w:numPr>
        <w:spacing w:after="60"/>
      </w:pPr>
      <w:r w:rsidRPr="00DA66DA">
        <w:rPr>
          <w:b/>
        </w:rPr>
        <w:t>Strategic plan</w:t>
      </w:r>
      <w:r>
        <w:t xml:space="preserve"> </w:t>
      </w:r>
    </w:p>
    <w:p w14:paraId="245D2A9A" w14:textId="25381F01" w:rsidR="007F35D4" w:rsidRDefault="007F35D4" w:rsidP="006676DD">
      <w:pPr>
        <w:pStyle w:val="PlainText"/>
        <w:numPr>
          <w:ilvl w:val="1"/>
          <w:numId w:val="6"/>
        </w:numPr>
        <w:spacing w:after="60"/>
      </w:pPr>
      <w:r>
        <w:t xml:space="preserve">Please see attached FCCC strategic plan. </w:t>
      </w:r>
    </w:p>
    <w:p w14:paraId="66ACD293" w14:textId="1111A27F" w:rsidR="00386B1E" w:rsidRDefault="004A19EB" w:rsidP="006676DD">
      <w:pPr>
        <w:pStyle w:val="PlainText"/>
        <w:numPr>
          <w:ilvl w:val="1"/>
          <w:numId w:val="6"/>
        </w:numPr>
        <w:spacing w:after="60"/>
      </w:pPr>
      <w:r>
        <w:t xml:space="preserve">Please see attached </w:t>
      </w:r>
      <w:r w:rsidR="007F35D4">
        <w:t xml:space="preserve">CAN </w:t>
      </w:r>
      <w:r>
        <w:t>strategic plan</w:t>
      </w:r>
      <w:r w:rsidR="003B3AE5">
        <w:t>.</w:t>
      </w:r>
    </w:p>
    <w:p w14:paraId="0F173270" w14:textId="2F3FCBD9" w:rsidR="00C40556" w:rsidRDefault="00130DFA" w:rsidP="006676DD">
      <w:pPr>
        <w:pStyle w:val="PlainText"/>
        <w:numPr>
          <w:ilvl w:val="0"/>
          <w:numId w:val="6"/>
        </w:numPr>
        <w:spacing w:after="60"/>
      </w:pPr>
      <w:r w:rsidRPr="00DA66DA">
        <w:rPr>
          <w:b/>
        </w:rPr>
        <w:t xml:space="preserve">Transition </w:t>
      </w:r>
      <w:r w:rsidR="008F11B7">
        <w:rPr>
          <w:b/>
        </w:rPr>
        <w:t>Work plan</w:t>
      </w:r>
      <w:r>
        <w:t xml:space="preserve"> -</w:t>
      </w:r>
      <w:r w:rsidR="00386B1E">
        <w:t xml:space="preserve"> showing steps and stages, sign</w:t>
      </w:r>
      <w:r>
        <w:t xml:space="preserve">ificant milestones, and </w:t>
      </w:r>
      <w:r w:rsidRPr="00130DFA">
        <w:t xml:space="preserve">timing </w:t>
      </w:r>
    </w:p>
    <w:p w14:paraId="32DAD8E6" w14:textId="77777777" w:rsidR="00A511D9" w:rsidRDefault="00C40556" w:rsidP="006676DD">
      <w:pPr>
        <w:pStyle w:val="PlainText"/>
        <w:numPr>
          <w:ilvl w:val="1"/>
          <w:numId w:val="6"/>
        </w:numPr>
        <w:spacing w:after="60"/>
      </w:pPr>
      <w:r w:rsidRPr="00C40556">
        <w:t xml:space="preserve">Please see attached transition work plan. </w:t>
      </w:r>
    </w:p>
    <w:p w14:paraId="07F6AEC9" w14:textId="25849D0F" w:rsidR="00130DFA" w:rsidRPr="00C40556" w:rsidRDefault="00A511D9" w:rsidP="006676DD">
      <w:pPr>
        <w:pStyle w:val="PlainText"/>
        <w:numPr>
          <w:ilvl w:val="1"/>
          <w:numId w:val="6"/>
        </w:numPr>
        <w:spacing w:after="60"/>
      </w:pPr>
      <w:r>
        <w:t>In addition, please see proposal from Darci Smith, attached</w:t>
      </w:r>
      <w:r w:rsidR="00386B1E" w:rsidRPr="00C40556">
        <w:t xml:space="preserve"> </w:t>
      </w:r>
    </w:p>
    <w:p w14:paraId="1D9BFC0F" w14:textId="77777777" w:rsidR="00386B1E" w:rsidRDefault="00386B1E" w:rsidP="006676DD">
      <w:pPr>
        <w:pStyle w:val="PlainText"/>
        <w:spacing w:after="60"/>
        <w:ind w:left="720"/>
      </w:pPr>
    </w:p>
    <w:p w14:paraId="04219748" w14:textId="77777777" w:rsidR="00386B1E" w:rsidRPr="00386B1E" w:rsidRDefault="00386B1E" w:rsidP="006676DD">
      <w:pPr>
        <w:pStyle w:val="PlainText"/>
        <w:spacing w:after="60"/>
        <w:ind w:left="360"/>
        <w:rPr>
          <w:b/>
        </w:rPr>
      </w:pPr>
      <w:r w:rsidRPr="00386B1E">
        <w:rPr>
          <w:b/>
        </w:rPr>
        <w:t>IF AVAILABLE, PLEASE ALSO SUBMIT:</w:t>
      </w:r>
    </w:p>
    <w:p w14:paraId="17B551BE" w14:textId="77777777" w:rsidR="00C40556" w:rsidRDefault="00386B1E" w:rsidP="006676DD">
      <w:pPr>
        <w:pStyle w:val="PlainText"/>
        <w:numPr>
          <w:ilvl w:val="0"/>
          <w:numId w:val="6"/>
        </w:numPr>
        <w:spacing w:after="60"/>
      </w:pPr>
      <w:r>
        <w:t xml:space="preserve">Theory of change and/or logic models for organization / program(s) </w:t>
      </w:r>
    </w:p>
    <w:p w14:paraId="220D9C6C" w14:textId="6BA5E72C" w:rsidR="00386B1E" w:rsidRDefault="00C40556" w:rsidP="006676DD">
      <w:pPr>
        <w:pStyle w:val="PlainText"/>
        <w:numPr>
          <w:ilvl w:val="1"/>
          <w:numId w:val="6"/>
        </w:numPr>
        <w:spacing w:after="60"/>
      </w:pPr>
      <w:r>
        <w:t>CAN does not currently have a logic model available, please see the CAN Strategic Plan</w:t>
      </w:r>
      <w:r w:rsidR="003B3AE5">
        <w:t>.</w:t>
      </w:r>
      <w:r>
        <w:t xml:space="preserve"> </w:t>
      </w:r>
    </w:p>
    <w:p w14:paraId="7F36B020" w14:textId="56A2666A" w:rsidR="004F3529" w:rsidRDefault="00386B1E" w:rsidP="006676DD">
      <w:pPr>
        <w:pStyle w:val="PlainText"/>
        <w:numPr>
          <w:ilvl w:val="0"/>
          <w:numId w:val="6"/>
        </w:numPr>
        <w:spacing w:after="60"/>
      </w:pPr>
      <w:r>
        <w:t>Recent organization / program evaluations</w:t>
      </w:r>
    </w:p>
    <w:p w14:paraId="700FB41B" w14:textId="77777777" w:rsidR="00386B1E" w:rsidRDefault="004F3529" w:rsidP="006676DD">
      <w:pPr>
        <w:pStyle w:val="PlainText"/>
        <w:numPr>
          <w:ilvl w:val="1"/>
          <w:numId w:val="6"/>
        </w:numPr>
        <w:spacing w:after="60"/>
      </w:pPr>
      <w:r>
        <w:t xml:space="preserve">Can be provided upon request. </w:t>
      </w:r>
      <w:r w:rsidR="00386B1E">
        <w:t xml:space="preserve">  </w:t>
      </w:r>
    </w:p>
    <w:p w14:paraId="257D7303" w14:textId="77777777" w:rsidR="00D95335" w:rsidRPr="00D95335" w:rsidRDefault="00386B1E" w:rsidP="006676DD">
      <w:pPr>
        <w:pStyle w:val="PlainText"/>
        <w:numPr>
          <w:ilvl w:val="0"/>
          <w:numId w:val="6"/>
        </w:numPr>
        <w:spacing w:after="60"/>
        <w:jc w:val="both"/>
        <w:rPr>
          <w:rFonts w:asciiTheme="minorHAnsi" w:hAnsiTheme="minorHAnsi" w:cstheme="minorHAnsi"/>
          <w:b/>
          <w:bCs/>
          <w:smallCaps/>
        </w:rPr>
      </w:pPr>
      <w:r>
        <w:t>Fundraising plan, including list of recent and current major funders to your organization - this would be helpful or at least address in the proposal sustainability section as to which funders you are counting on for next year and if you have ideas for additional funders to pursue</w:t>
      </w:r>
      <w:r w:rsidR="004A19EB">
        <w:t>.</w:t>
      </w:r>
      <w:r w:rsidR="00AF0B65">
        <w:t xml:space="preserve"> </w:t>
      </w:r>
    </w:p>
    <w:p w14:paraId="58B1EFAA" w14:textId="77777777" w:rsidR="00D95335" w:rsidRPr="00D95335" w:rsidRDefault="00D95335" w:rsidP="006676DD">
      <w:pPr>
        <w:pStyle w:val="PlainText"/>
        <w:numPr>
          <w:ilvl w:val="1"/>
          <w:numId w:val="6"/>
        </w:numPr>
        <w:spacing w:after="60"/>
        <w:jc w:val="both"/>
        <w:rPr>
          <w:rFonts w:asciiTheme="minorHAnsi" w:hAnsiTheme="minorHAnsi" w:cstheme="minorHAnsi"/>
          <w:b/>
          <w:bCs/>
          <w:smallCaps/>
        </w:rPr>
      </w:pPr>
      <w:r>
        <w:t xml:space="preserve">See sustainability section above. </w:t>
      </w:r>
    </w:p>
    <w:p w14:paraId="3D4421BA" w14:textId="77777777" w:rsidR="004F3529" w:rsidRDefault="004F3529" w:rsidP="00B056FB">
      <w:pPr>
        <w:pStyle w:val="BodyText2"/>
        <w:spacing w:after="240"/>
        <w:jc w:val="both"/>
        <w:rPr>
          <w:rFonts w:asciiTheme="minorHAnsi" w:hAnsiTheme="minorHAnsi" w:cstheme="minorHAnsi"/>
          <w:b/>
          <w:bCs/>
          <w:smallCaps/>
        </w:rPr>
      </w:pPr>
    </w:p>
    <w:p w14:paraId="2E15C938" w14:textId="77777777" w:rsidR="005664CD" w:rsidRDefault="005664CD" w:rsidP="003E6400"/>
    <w:p w14:paraId="14D54702" w14:textId="77777777" w:rsidR="005664CD" w:rsidRPr="003E6400" w:rsidRDefault="005664CD" w:rsidP="003E6400"/>
    <w:sectPr w:rsidR="005664CD" w:rsidRPr="003E6400" w:rsidSect="00D67E3C">
      <w:footerReference w:type="default" r:id="rId8"/>
      <w:pgSz w:w="12240" w:h="15840"/>
      <w:pgMar w:top="1152" w:right="1440" w:bottom="1152"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5E58B" w14:textId="77777777" w:rsidR="007F35D4" w:rsidRDefault="007F35D4" w:rsidP="003E6400">
      <w:pPr>
        <w:spacing w:after="0" w:line="240" w:lineRule="auto"/>
      </w:pPr>
      <w:r>
        <w:separator/>
      </w:r>
    </w:p>
  </w:endnote>
  <w:endnote w:type="continuationSeparator" w:id="0">
    <w:p w14:paraId="0FB76116" w14:textId="77777777" w:rsidR="007F35D4" w:rsidRDefault="007F35D4" w:rsidP="003E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748879"/>
      <w:docPartObj>
        <w:docPartGallery w:val="Page Numbers (Bottom of Page)"/>
        <w:docPartUnique/>
      </w:docPartObj>
    </w:sdtPr>
    <w:sdtEndPr>
      <w:rPr>
        <w:noProof/>
      </w:rPr>
    </w:sdtEndPr>
    <w:sdtContent>
      <w:p w14:paraId="7583EF5E" w14:textId="77777777" w:rsidR="0021169F" w:rsidRDefault="007F35D4" w:rsidP="003A6259">
        <w:pPr>
          <w:pStyle w:val="Footer"/>
          <w:jc w:val="right"/>
        </w:pPr>
        <w:r>
          <w:t xml:space="preserve">                                                                                                                     S.D. Bechtel, Jr. Foundation Proposal </w:t>
        </w:r>
        <w:r w:rsidR="0021169F">
          <w:t>Foundation for California Community Colleges</w:t>
        </w:r>
        <w:r>
          <w:t>/C</w:t>
        </w:r>
        <w:r w:rsidR="0021169F">
          <w:t xml:space="preserve">alifornia </w:t>
        </w:r>
        <w:r>
          <w:t>A</w:t>
        </w:r>
        <w:r w:rsidR="0021169F">
          <w:t xml:space="preserve">fterSchool </w:t>
        </w:r>
        <w:r>
          <w:t>N</w:t>
        </w:r>
        <w:r w:rsidR="0021169F">
          <w:t>etwork</w:t>
        </w:r>
        <w:r>
          <w:t xml:space="preserve"> </w:t>
        </w:r>
      </w:p>
      <w:p w14:paraId="6846BA6D" w14:textId="6182D2F2" w:rsidR="007F35D4" w:rsidRDefault="007F35D4" w:rsidP="003A6259">
        <w:pPr>
          <w:pStyle w:val="Footer"/>
          <w:jc w:val="right"/>
        </w:pPr>
        <w:r>
          <w:fldChar w:fldCharType="begin"/>
        </w:r>
        <w:r>
          <w:instrText xml:space="preserve"> PAGE   \* MERGEFORMAT </w:instrText>
        </w:r>
        <w:r>
          <w:fldChar w:fldCharType="separate"/>
        </w:r>
        <w:r w:rsidR="00604076">
          <w:rPr>
            <w:noProof/>
          </w:rPr>
          <w:t>9</w:t>
        </w:r>
        <w:r>
          <w:rPr>
            <w:noProof/>
          </w:rPr>
          <w:fldChar w:fldCharType="end"/>
        </w:r>
      </w:p>
    </w:sdtContent>
  </w:sdt>
  <w:p w14:paraId="7C6AE613" w14:textId="77777777" w:rsidR="007F35D4" w:rsidRDefault="007F3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244BE" w14:textId="77777777" w:rsidR="007F35D4" w:rsidRDefault="007F35D4" w:rsidP="003E6400">
      <w:pPr>
        <w:spacing w:after="0" w:line="240" w:lineRule="auto"/>
      </w:pPr>
      <w:r>
        <w:separator/>
      </w:r>
    </w:p>
  </w:footnote>
  <w:footnote w:type="continuationSeparator" w:id="0">
    <w:p w14:paraId="5E5889C8" w14:textId="77777777" w:rsidR="007F35D4" w:rsidRDefault="007F35D4" w:rsidP="003E64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72B8"/>
    <w:multiLevelType w:val="hybridMultilevel"/>
    <w:tmpl w:val="209AFF58"/>
    <w:lvl w:ilvl="0" w:tplc="04090017">
      <w:start w:val="1"/>
      <w:numFmt w:val="lowerLetter"/>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087A4F74"/>
    <w:multiLevelType w:val="hybridMultilevel"/>
    <w:tmpl w:val="AAB0C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7F12E8"/>
    <w:multiLevelType w:val="hybridMultilevel"/>
    <w:tmpl w:val="214E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B3BB0"/>
    <w:multiLevelType w:val="hybridMultilevel"/>
    <w:tmpl w:val="02B637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57244"/>
    <w:multiLevelType w:val="hybridMultilevel"/>
    <w:tmpl w:val="43E2C042"/>
    <w:lvl w:ilvl="0" w:tplc="D9BA34B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56F91"/>
    <w:multiLevelType w:val="hybridMultilevel"/>
    <w:tmpl w:val="A2FE6CCE"/>
    <w:lvl w:ilvl="0" w:tplc="00C8382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3506F"/>
    <w:multiLevelType w:val="hybridMultilevel"/>
    <w:tmpl w:val="F2A0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477C6"/>
    <w:multiLevelType w:val="hybridMultilevel"/>
    <w:tmpl w:val="97C4D87C"/>
    <w:lvl w:ilvl="0" w:tplc="00C8382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14D05"/>
    <w:multiLevelType w:val="hybridMultilevel"/>
    <w:tmpl w:val="05668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133DE"/>
    <w:multiLevelType w:val="hybridMultilevel"/>
    <w:tmpl w:val="11F8D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D1476"/>
    <w:multiLevelType w:val="hybridMultilevel"/>
    <w:tmpl w:val="7196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F1655"/>
    <w:multiLevelType w:val="hybridMultilevel"/>
    <w:tmpl w:val="DD5EDF66"/>
    <w:lvl w:ilvl="0" w:tplc="8E20F88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72357"/>
    <w:multiLevelType w:val="multilevel"/>
    <w:tmpl w:val="1C2E7B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431207"/>
    <w:multiLevelType w:val="hybridMultilevel"/>
    <w:tmpl w:val="77544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034715"/>
    <w:multiLevelType w:val="hybridMultilevel"/>
    <w:tmpl w:val="6A4AF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755CD7"/>
    <w:multiLevelType w:val="multilevel"/>
    <w:tmpl w:val="B3A68E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111A82"/>
    <w:multiLevelType w:val="hybridMultilevel"/>
    <w:tmpl w:val="2E92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B6427"/>
    <w:multiLevelType w:val="hybridMultilevel"/>
    <w:tmpl w:val="DC04359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01ADC"/>
    <w:multiLevelType w:val="hybridMultilevel"/>
    <w:tmpl w:val="3238DA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5B1F7D"/>
    <w:multiLevelType w:val="hybridMultilevel"/>
    <w:tmpl w:val="5F7CB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72CC5"/>
    <w:multiLevelType w:val="hybridMultilevel"/>
    <w:tmpl w:val="9C96BEB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1F296F"/>
    <w:multiLevelType w:val="hybridMultilevel"/>
    <w:tmpl w:val="95043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5166B"/>
    <w:multiLevelType w:val="multilevel"/>
    <w:tmpl w:val="5FB88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BE1DE5"/>
    <w:multiLevelType w:val="hybridMultilevel"/>
    <w:tmpl w:val="70A044F0"/>
    <w:lvl w:ilvl="0" w:tplc="193C995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219AD"/>
    <w:multiLevelType w:val="hybridMultilevel"/>
    <w:tmpl w:val="8A96FD0E"/>
    <w:lvl w:ilvl="0" w:tplc="C9FC6BD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832E29"/>
    <w:multiLevelType w:val="hybridMultilevel"/>
    <w:tmpl w:val="D4CAE674"/>
    <w:lvl w:ilvl="0" w:tplc="4AD89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F0C04"/>
    <w:multiLevelType w:val="hybridMultilevel"/>
    <w:tmpl w:val="2C5E857A"/>
    <w:lvl w:ilvl="0" w:tplc="04090001">
      <w:start w:val="1"/>
      <w:numFmt w:val="bullet"/>
      <w:lvlText w:val=""/>
      <w:lvlJc w:val="left"/>
      <w:pPr>
        <w:ind w:left="360" w:hanging="360"/>
      </w:pPr>
      <w:rPr>
        <w:rFonts w:ascii="Symbol" w:hAnsi="Symbol" w:hint="default"/>
        <w:u w:val="none"/>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465D2C83"/>
    <w:multiLevelType w:val="hybridMultilevel"/>
    <w:tmpl w:val="A934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C623F"/>
    <w:multiLevelType w:val="hybridMultilevel"/>
    <w:tmpl w:val="DF508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2781F"/>
    <w:multiLevelType w:val="hybridMultilevel"/>
    <w:tmpl w:val="9656EC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DE450B"/>
    <w:multiLevelType w:val="multilevel"/>
    <w:tmpl w:val="B3A68E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3C4366"/>
    <w:multiLevelType w:val="hybridMultilevel"/>
    <w:tmpl w:val="BBF8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25AB9"/>
    <w:multiLevelType w:val="hybridMultilevel"/>
    <w:tmpl w:val="08088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93669"/>
    <w:multiLevelType w:val="hybridMultilevel"/>
    <w:tmpl w:val="184A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EC5822"/>
    <w:multiLevelType w:val="hybridMultilevel"/>
    <w:tmpl w:val="B3A68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9318B"/>
    <w:multiLevelType w:val="hybridMultilevel"/>
    <w:tmpl w:val="9F447AFC"/>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161734"/>
    <w:multiLevelType w:val="hybridMultilevel"/>
    <w:tmpl w:val="D82EE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779BD"/>
    <w:multiLevelType w:val="multilevel"/>
    <w:tmpl w:val="9656EC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A06FE9"/>
    <w:multiLevelType w:val="hybridMultilevel"/>
    <w:tmpl w:val="BA76C2F4"/>
    <w:lvl w:ilvl="0" w:tplc="04090001">
      <w:start w:val="1"/>
      <w:numFmt w:val="bullet"/>
      <w:lvlText w:val=""/>
      <w:lvlJc w:val="left"/>
      <w:pPr>
        <w:ind w:left="360" w:hanging="360"/>
      </w:pPr>
      <w:rPr>
        <w:rFonts w:ascii="Symbol" w:hAnsi="Symbol"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6D85628C"/>
    <w:multiLevelType w:val="hybridMultilevel"/>
    <w:tmpl w:val="C09A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E2799"/>
    <w:multiLevelType w:val="hybridMultilevel"/>
    <w:tmpl w:val="B2E45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35CCA"/>
    <w:multiLevelType w:val="hybridMultilevel"/>
    <w:tmpl w:val="18F26936"/>
    <w:lvl w:ilvl="0" w:tplc="D9CE655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3DA4653"/>
    <w:multiLevelType w:val="hybridMultilevel"/>
    <w:tmpl w:val="209AFF58"/>
    <w:lvl w:ilvl="0" w:tplc="04090017">
      <w:start w:val="1"/>
      <w:numFmt w:val="lowerLetter"/>
      <w:lvlText w:val="%1)"/>
      <w:lvlJc w:val="left"/>
      <w:pPr>
        <w:ind w:left="882" w:hanging="360"/>
      </w:p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3" w15:restartNumberingAfterBreak="0">
    <w:nsid w:val="7475092B"/>
    <w:multiLevelType w:val="hybridMultilevel"/>
    <w:tmpl w:val="DB84D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785E29"/>
    <w:multiLevelType w:val="hybridMultilevel"/>
    <w:tmpl w:val="2CE24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86500"/>
    <w:multiLevelType w:val="hybridMultilevel"/>
    <w:tmpl w:val="E8F8FC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9"/>
  </w:num>
  <w:num w:numId="3">
    <w:abstractNumId w:val="28"/>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21"/>
  </w:num>
  <w:num w:numId="7">
    <w:abstractNumId w:val="26"/>
  </w:num>
  <w:num w:numId="8">
    <w:abstractNumId w:val="6"/>
  </w:num>
  <w:num w:numId="9">
    <w:abstractNumId w:val="4"/>
  </w:num>
  <w:num w:numId="10">
    <w:abstractNumId w:val="10"/>
  </w:num>
  <w:num w:numId="11">
    <w:abstractNumId w:val="33"/>
  </w:num>
  <w:num w:numId="12">
    <w:abstractNumId w:val="2"/>
  </w:num>
  <w:num w:numId="13">
    <w:abstractNumId w:val="31"/>
  </w:num>
  <w:num w:numId="14">
    <w:abstractNumId w:val="18"/>
  </w:num>
  <w:num w:numId="15">
    <w:abstractNumId w:val="16"/>
  </w:num>
  <w:num w:numId="16">
    <w:abstractNumId w:val="45"/>
  </w:num>
  <w:num w:numId="17">
    <w:abstractNumId w:val="17"/>
  </w:num>
  <w:num w:numId="18">
    <w:abstractNumId w:val="5"/>
  </w:num>
  <w:num w:numId="19">
    <w:abstractNumId w:val="35"/>
  </w:num>
  <w:num w:numId="20">
    <w:abstractNumId w:val="20"/>
  </w:num>
  <w:num w:numId="21">
    <w:abstractNumId w:val="25"/>
  </w:num>
  <w:num w:numId="22">
    <w:abstractNumId w:val="42"/>
  </w:num>
  <w:num w:numId="23">
    <w:abstractNumId w:val="7"/>
  </w:num>
  <w:num w:numId="24">
    <w:abstractNumId w:val="27"/>
  </w:num>
  <w:num w:numId="25">
    <w:abstractNumId w:val="9"/>
  </w:num>
  <w:num w:numId="26">
    <w:abstractNumId w:val="32"/>
  </w:num>
  <w:num w:numId="27">
    <w:abstractNumId w:val="44"/>
  </w:num>
  <w:num w:numId="28">
    <w:abstractNumId w:val="22"/>
  </w:num>
  <w:num w:numId="29">
    <w:abstractNumId w:val="37"/>
  </w:num>
  <w:num w:numId="30">
    <w:abstractNumId w:val="41"/>
  </w:num>
  <w:num w:numId="31">
    <w:abstractNumId w:val="12"/>
  </w:num>
  <w:num w:numId="32">
    <w:abstractNumId w:val="36"/>
  </w:num>
  <w:num w:numId="33">
    <w:abstractNumId w:val="0"/>
  </w:num>
  <w:num w:numId="34">
    <w:abstractNumId w:val="11"/>
  </w:num>
  <w:num w:numId="35">
    <w:abstractNumId w:val="24"/>
  </w:num>
  <w:num w:numId="36">
    <w:abstractNumId w:val="23"/>
  </w:num>
  <w:num w:numId="37">
    <w:abstractNumId w:val="19"/>
  </w:num>
  <w:num w:numId="38">
    <w:abstractNumId w:val="34"/>
  </w:num>
  <w:num w:numId="39">
    <w:abstractNumId w:val="30"/>
  </w:num>
  <w:num w:numId="40">
    <w:abstractNumId w:val="15"/>
  </w:num>
  <w:num w:numId="41">
    <w:abstractNumId w:val="1"/>
  </w:num>
  <w:num w:numId="42">
    <w:abstractNumId w:val="14"/>
  </w:num>
  <w:num w:numId="43">
    <w:abstractNumId w:val="13"/>
  </w:num>
  <w:num w:numId="44">
    <w:abstractNumId w:val="40"/>
  </w:num>
  <w:num w:numId="45">
    <w:abstractNumId w:val="8"/>
  </w:num>
  <w:num w:numId="46">
    <w:abstractNumId w:val="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00"/>
    <w:rsid w:val="00020812"/>
    <w:rsid w:val="00086C60"/>
    <w:rsid w:val="00091328"/>
    <w:rsid w:val="00092093"/>
    <w:rsid w:val="00093682"/>
    <w:rsid w:val="00096CF2"/>
    <w:rsid w:val="000B7328"/>
    <w:rsid w:val="000C5ABE"/>
    <w:rsid w:val="000D1E98"/>
    <w:rsid w:val="000E622B"/>
    <w:rsid w:val="001054C9"/>
    <w:rsid w:val="00130DFA"/>
    <w:rsid w:val="00155282"/>
    <w:rsid w:val="0016371C"/>
    <w:rsid w:val="00173E0F"/>
    <w:rsid w:val="00181CD8"/>
    <w:rsid w:val="00196DC1"/>
    <w:rsid w:val="001A7F9B"/>
    <w:rsid w:val="001B63F3"/>
    <w:rsid w:val="001C431F"/>
    <w:rsid w:val="001D382E"/>
    <w:rsid w:val="0021169F"/>
    <w:rsid w:val="00213009"/>
    <w:rsid w:val="002150DA"/>
    <w:rsid w:val="00216E08"/>
    <w:rsid w:val="00216E52"/>
    <w:rsid w:val="00251946"/>
    <w:rsid w:val="00261E20"/>
    <w:rsid w:val="00262D66"/>
    <w:rsid w:val="002A6331"/>
    <w:rsid w:val="002B3AC9"/>
    <w:rsid w:val="002B5EE9"/>
    <w:rsid w:val="002C13E7"/>
    <w:rsid w:val="002C6440"/>
    <w:rsid w:val="002C7252"/>
    <w:rsid w:val="002E1B3C"/>
    <w:rsid w:val="002F3193"/>
    <w:rsid w:val="00333924"/>
    <w:rsid w:val="00351667"/>
    <w:rsid w:val="00362B63"/>
    <w:rsid w:val="00384F4B"/>
    <w:rsid w:val="00386B1E"/>
    <w:rsid w:val="00395D65"/>
    <w:rsid w:val="003A6259"/>
    <w:rsid w:val="003B2665"/>
    <w:rsid w:val="003B3AE5"/>
    <w:rsid w:val="003C7917"/>
    <w:rsid w:val="003D7780"/>
    <w:rsid w:val="003E6400"/>
    <w:rsid w:val="0042623B"/>
    <w:rsid w:val="00474809"/>
    <w:rsid w:val="004A19EB"/>
    <w:rsid w:val="004C4790"/>
    <w:rsid w:val="004E6D65"/>
    <w:rsid w:val="004F1347"/>
    <w:rsid w:val="004F3529"/>
    <w:rsid w:val="005150EA"/>
    <w:rsid w:val="005151E0"/>
    <w:rsid w:val="005157A0"/>
    <w:rsid w:val="0053221E"/>
    <w:rsid w:val="005664CD"/>
    <w:rsid w:val="0057284E"/>
    <w:rsid w:val="00576A06"/>
    <w:rsid w:val="00580A25"/>
    <w:rsid w:val="00591596"/>
    <w:rsid w:val="005A02F9"/>
    <w:rsid w:val="005C10FB"/>
    <w:rsid w:val="005D2942"/>
    <w:rsid w:val="005E0A06"/>
    <w:rsid w:val="00604076"/>
    <w:rsid w:val="00614F90"/>
    <w:rsid w:val="0062416B"/>
    <w:rsid w:val="00627F32"/>
    <w:rsid w:val="00643A4C"/>
    <w:rsid w:val="00656690"/>
    <w:rsid w:val="00663403"/>
    <w:rsid w:val="006676DD"/>
    <w:rsid w:val="00686D1F"/>
    <w:rsid w:val="00687E9F"/>
    <w:rsid w:val="00690503"/>
    <w:rsid w:val="006A0F14"/>
    <w:rsid w:val="006A76A8"/>
    <w:rsid w:val="006E3A4C"/>
    <w:rsid w:val="00724A9A"/>
    <w:rsid w:val="0075526A"/>
    <w:rsid w:val="00762681"/>
    <w:rsid w:val="00763139"/>
    <w:rsid w:val="007650C6"/>
    <w:rsid w:val="0078187B"/>
    <w:rsid w:val="00783D3B"/>
    <w:rsid w:val="00794088"/>
    <w:rsid w:val="007A3DA2"/>
    <w:rsid w:val="007B4F15"/>
    <w:rsid w:val="007D47CC"/>
    <w:rsid w:val="007D481C"/>
    <w:rsid w:val="007F35D4"/>
    <w:rsid w:val="008017C7"/>
    <w:rsid w:val="0080481E"/>
    <w:rsid w:val="008265B8"/>
    <w:rsid w:val="00830E7A"/>
    <w:rsid w:val="00840634"/>
    <w:rsid w:val="00840674"/>
    <w:rsid w:val="00842F68"/>
    <w:rsid w:val="008565DD"/>
    <w:rsid w:val="008A29C3"/>
    <w:rsid w:val="008A7722"/>
    <w:rsid w:val="008C701F"/>
    <w:rsid w:val="008F11B7"/>
    <w:rsid w:val="008F7B92"/>
    <w:rsid w:val="00934CF9"/>
    <w:rsid w:val="009547C6"/>
    <w:rsid w:val="0096727F"/>
    <w:rsid w:val="009732C6"/>
    <w:rsid w:val="00973EB6"/>
    <w:rsid w:val="00976468"/>
    <w:rsid w:val="00977681"/>
    <w:rsid w:val="00980645"/>
    <w:rsid w:val="00986E60"/>
    <w:rsid w:val="00990F7E"/>
    <w:rsid w:val="009E5FBC"/>
    <w:rsid w:val="00A0792C"/>
    <w:rsid w:val="00A37660"/>
    <w:rsid w:val="00A40A76"/>
    <w:rsid w:val="00A4274D"/>
    <w:rsid w:val="00A432FB"/>
    <w:rsid w:val="00A449F1"/>
    <w:rsid w:val="00A511D9"/>
    <w:rsid w:val="00A65557"/>
    <w:rsid w:val="00A67178"/>
    <w:rsid w:val="00A67EC0"/>
    <w:rsid w:val="00AA31F4"/>
    <w:rsid w:val="00AA3E0B"/>
    <w:rsid w:val="00AD4CBD"/>
    <w:rsid w:val="00AD4E6D"/>
    <w:rsid w:val="00AD5F85"/>
    <w:rsid w:val="00AE26B8"/>
    <w:rsid w:val="00AE4610"/>
    <w:rsid w:val="00AE5A23"/>
    <w:rsid w:val="00AF0B65"/>
    <w:rsid w:val="00B056FB"/>
    <w:rsid w:val="00B11C29"/>
    <w:rsid w:val="00B50AAF"/>
    <w:rsid w:val="00B55C88"/>
    <w:rsid w:val="00B57586"/>
    <w:rsid w:val="00B85B80"/>
    <w:rsid w:val="00B967DD"/>
    <w:rsid w:val="00BA6EBD"/>
    <w:rsid w:val="00BB1677"/>
    <w:rsid w:val="00BC1AD8"/>
    <w:rsid w:val="00BC5F06"/>
    <w:rsid w:val="00BD3C3E"/>
    <w:rsid w:val="00BE019A"/>
    <w:rsid w:val="00BE4CD9"/>
    <w:rsid w:val="00C00E1C"/>
    <w:rsid w:val="00C11A17"/>
    <w:rsid w:val="00C12BF0"/>
    <w:rsid w:val="00C2075E"/>
    <w:rsid w:val="00C27A7A"/>
    <w:rsid w:val="00C40556"/>
    <w:rsid w:val="00C429DF"/>
    <w:rsid w:val="00C46301"/>
    <w:rsid w:val="00C602F3"/>
    <w:rsid w:val="00C74351"/>
    <w:rsid w:val="00C920A9"/>
    <w:rsid w:val="00CA11D4"/>
    <w:rsid w:val="00CD7208"/>
    <w:rsid w:val="00CF3C95"/>
    <w:rsid w:val="00D0262F"/>
    <w:rsid w:val="00D348DA"/>
    <w:rsid w:val="00D35627"/>
    <w:rsid w:val="00D434AC"/>
    <w:rsid w:val="00D45078"/>
    <w:rsid w:val="00D52277"/>
    <w:rsid w:val="00D572BA"/>
    <w:rsid w:val="00D67E3C"/>
    <w:rsid w:val="00D7060B"/>
    <w:rsid w:val="00D75823"/>
    <w:rsid w:val="00D95335"/>
    <w:rsid w:val="00DA563F"/>
    <w:rsid w:val="00DA66DA"/>
    <w:rsid w:val="00DB095E"/>
    <w:rsid w:val="00DB1D18"/>
    <w:rsid w:val="00DC7866"/>
    <w:rsid w:val="00DD1EF2"/>
    <w:rsid w:val="00DD5523"/>
    <w:rsid w:val="00DE69EB"/>
    <w:rsid w:val="00E035CB"/>
    <w:rsid w:val="00E145B3"/>
    <w:rsid w:val="00E23178"/>
    <w:rsid w:val="00E56EC5"/>
    <w:rsid w:val="00E60CBD"/>
    <w:rsid w:val="00E74EEA"/>
    <w:rsid w:val="00E849D1"/>
    <w:rsid w:val="00E91118"/>
    <w:rsid w:val="00EC3E62"/>
    <w:rsid w:val="00ED6B04"/>
    <w:rsid w:val="00F0303B"/>
    <w:rsid w:val="00F03247"/>
    <w:rsid w:val="00F07E5A"/>
    <w:rsid w:val="00F12545"/>
    <w:rsid w:val="00F13F5D"/>
    <w:rsid w:val="00F25A42"/>
    <w:rsid w:val="00F41C8A"/>
    <w:rsid w:val="00F50C4F"/>
    <w:rsid w:val="00F67132"/>
    <w:rsid w:val="00F75F97"/>
    <w:rsid w:val="00F97EA1"/>
    <w:rsid w:val="00FA3076"/>
    <w:rsid w:val="00FA40E6"/>
    <w:rsid w:val="00FD4A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D2189E"/>
  <w15:docId w15:val="{C22030EA-4B02-474C-ADD1-A5F0B3DD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400"/>
    <w:pPr>
      <w:ind w:left="720"/>
      <w:contextualSpacing/>
    </w:pPr>
  </w:style>
  <w:style w:type="paragraph" w:styleId="Header">
    <w:name w:val="header"/>
    <w:basedOn w:val="Normal"/>
    <w:link w:val="HeaderChar"/>
    <w:uiPriority w:val="99"/>
    <w:unhideWhenUsed/>
    <w:rsid w:val="00B0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6FB"/>
  </w:style>
  <w:style w:type="paragraph" w:styleId="BodyText2">
    <w:name w:val="Body Text 2"/>
    <w:basedOn w:val="Normal"/>
    <w:link w:val="BodyText2Char"/>
    <w:uiPriority w:val="99"/>
    <w:rsid w:val="00B056FB"/>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rsid w:val="00B056FB"/>
    <w:rPr>
      <w:rFonts w:ascii="Times New Roman" w:eastAsia="Times New Roman" w:hAnsi="Times New Roman" w:cs="Times New Roman"/>
      <w:szCs w:val="20"/>
    </w:rPr>
  </w:style>
  <w:style w:type="paragraph" w:styleId="PlainText">
    <w:name w:val="Plain Text"/>
    <w:basedOn w:val="Normal"/>
    <w:link w:val="PlainTextChar"/>
    <w:uiPriority w:val="99"/>
    <w:unhideWhenUsed/>
    <w:rsid w:val="00386B1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86B1E"/>
    <w:rPr>
      <w:rFonts w:ascii="Calibri" w:hAnsi="Calibri"/>
      <w:szCs w:val="21"/>
    </w:rPr>
  </w:style>
  <w:style w:type="paragraph" w:styleId="Footer">
    <w:name w:val="footer"/>
    <w:basedOn w:val="Normal"/>
    <w:link w:val="FooterChar"/>
    <w:uiPriority w:val="99"/>
    <w:unhideWhenUsed/>
    <w:rsid w:val="00173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E0F"/>
  </w:style>
  <w:style w:type="paragraph" w:styleId="BodyText">
    <w:name w:val="Body Text"/>
    <w:basedOn w:val="Normal"/>
    <w:link w:val="BodyTextChar"/>
    <w:uiPriority w:val="99"/>
    <w:semiHidden/>
    <w:unhideWhenUsed/>
    <w:rsid w:val="00173E0F"/>
    <w:pPr>
      <w:spacing w:after="120"/>
    </w:pPr>
  </w:style>
  <w:style w:type="character" w:customStyle="1" w:styleId="BodyTextChar">
    <w:name w:val="Body Text Char"/>
    <w:basedOn w:val="DefaultParagraphFont"/>
    <w:link w:val="BodyText"/>
    <w:uiPriority w:val="99"/>
    <w:semiHidden/>
    <w:rsid w:val="00173E0F"/>
  </w:style>
  <w:style w:type="table" w:styleId="TableGrid">
    <w:name w:val="Table Grid"/>
    <w:basedOn w:val="TableNormal"/>
    <w:uiPriority w:val="59"/>
    <w:rsid w:val="00804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57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5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523"/>
    <w:rPr>
      <w:rFonts w:ascii="Tahoma" w:hAnsi="Tahoma" w:cs="Tahoma"/>
      <w:sz w:val="16"/>
      <w:szCs w:val="16"/>
    </w:rPr>
  </w:style>
  <w:style w:type="character" w:styleId="CommentReference">
    <w:name w:val="annotation reference"/>
    <w:basedOn w:val="DefaultParagraphFont"/>
    <w:uiPriority w:val="99"/>
    <w:semiHidden/>
    <w:unhideWhenUsed/>
    <w:rsid w:val="00C920A9"/>
    <w:rPr>
      <w:sz w:val="18"/>
      <w:szCs w:val="18"/>
    </w:rPr>
  </w:style>
  <w:style w:type="paragraph" w:styleId="CommentText">
    <w:name w:val="annotation text"/>
    <w:basedOn w:val="Normal"/>
    <w:link w:val="CommentTextChar"/>
    <w:uiPriority w:val="99"/>
    <w:semiHidden/>
    <w:unhideWhenUsed/>
    <w:rsid w:val="00C920A9"/>
    <w:pPr>
      <w:spacing w:line="240" w:lineRule="auto"/>
    </w:pPr>
    <w:rPr>
      <w:sz w:val="24"/>
      <w:szCs w:val="24"/>
    </w:rPr>
  </w:style>
  <w:style w:type="character" w:customStyle="1" w:styleId="CommentTextChar">
    <w:name w:val="Comment Text Char"/>
    <w:basedOn w:val="DefaultParagraphFont"/>
    <w:link w:val="CommentText"/>
    <w:uiPriority w:val="99"/>
    <w:semiHidden/>
    <w:rsid w:val="00C920A9"/>
    <w:rPr>
      <w:sz w:val="24"/>
      <w:szCs w:val="24"/>
    </w:rPr>
  </w:style>
  <w:style w:type="paragraph" w:styleId="CommentSubject">
    <w:name w:val="annotation subject"/>
    <w:basedOn w:val="CommentText"/>
    <w:next w:val="CommentText"/>
    <w:link w:val="CommentSubjectChar"/>
    <w:uiPriority w:val="99"/>
    <w:semiHidden/>
    <w:unhideWhenUsed/>
    <w:rsid w:val="00C920A9"/>
    <w:rPr>
      <w:b/>
      <w:bCs/>
      <w:sz w:val="20"/>
      <w:szCs w:val="20"/>
    </w:rPr>
  </w:style>
  <w:style w:type="character" w:customStyle="1" w:styleId="CommentSubjectChar">
    <w:name w:val="Comment Subject Char"/>
    <w:basedOn w:val="CommentTextChar"/>
    <w:link w:val="CommentSubject"/>
    <w:uiPriority w:val="99"/>
    <w:semiHidden/>
    <w:rsid w:val="00C920A9"/>
    <w:rPr>
      <w:b/>
      <w:bCs/>
      <w:sz w:val="20"/>
      <w:szCs w:val="20"/>
    </w:rPr>
  </w:style>
  <w:style w:type="character" w:styleId="Hyperlink">
    <w:name w:val="Hyperlink"/>
    <w:basedOn w:val="DefaultParagraphFont"/>
    <w:uiPriority w:val="99"/>
    <w:unhideWhenUsed/>
    <w:rsid w:val="00576A06"/>
    <w:rPr>
      <w:color w:val="0000FF" w:themeColor="hyperlink"/>
      <w:u w:val="single"/>
    </w:rPr>
  </w:style>
  <w:style w:type="paragraph" w:styleId="Revision">
    <w:name w:val="Revision"/>
    <w:hidden/>
    <w:uiPriority w:val="99"/>
    <w:semiHidden/>
    <w:rsid w:val="001054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465222">
      <w:bodyDiv w:val="1"/>
      <w:marLeft w:val="0"/>
      <w:marRight w:val="0"/>
      <w:marTop w:val="0"/>
      <w:marBottom w:val="0"/>
      <w:divBdr>
        <w:top w:val="none" w:sz="0" w:space="0" w:color="auto"/>
        <w:left w:val="none" w:sz="0" w:space="0" w:color="auto"/>
        <w:bottom w:val="none" w:sz="0" w:space="0" w:color="auto"/>
        <w:right w:val="none" w:sz="0" w:space="0" w:color="auto"/>
      </w:divBdr>
    </w:div>
    <w:div w:id="199402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0F982-014C-4286-8EED-EC908CF6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3708</Words>
  <Characters>21140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Hamlin</dc:creator>
  <cp:lastModifiedBy>Barbara Webster-Hawkins</cp:lastModifiedBy>
  <cp:revision>16</cp:revision>
  <cp:lastPrinted>2015-05-28T00:08:00Z</cp:lastPrinted>
  <dcterms:created xsi:type="dcterms:W3CDTF">2015-05-27T21:20:00Z</dcterms:created>
  <dcterms:modified xsi:type="dcterms:W3CDTF">2015-05-28T00:12:00Z</dcterms:modified>
</cp:coreProperties>
</file>