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C0BD" w14:textId="01D935F0" w:rsidR="00B221FC" w:rsidRPr="004A3898" w:rsidRDefault="00E63CD0" w:rsidP="00764624">
      <w:pPr>
        <w:pStyle w:val="Heading1"/>
        <w:jc w:val="center"/>
        <w:rPr>
          <w:sz w:val="52"/>
        </w:rPr>
      </w:pPr>
      <w:bookmarkStart w:id="0" w:name="_GoBack"/>
      <w:bookmarkEnd w:id="0"/>
      <w:r w:rsidRPr="004A3898">
        <w:rPr>
          <w:sz w:val="52"/>
        </w:rPr>
        <w:t>C</w:t>
      </w:r>
      <w:r w:rsidR="00DC1C00" w:rsidRPr="004A3898">
        <w:rPr>
          <w:sz w:val="52"/>
        </w:rPr>
        <w:t>alifornia</w:t>
      </w:r>
      <w:r w:rsidRPr="004A3898">
        <w:rPr>
          <w:sz w:val="52"/>
        </w:rPr>
        <w:t xml:space="preserve"> </w:t>
      </w:r>
      <w:r w:rsidR="00764624" w:rsidRPr="004A3898">
        <w:rPr>
          <w:sz w:val="52"/>
        </w:rPr>
        <w:t>Community Schools Partnership Program</w:t>
      </w:r>
    </w:p>
    <w:p w14:paraId="14E40168" w14:textId="77777777" w:rsidR="0092061E" w:rsidRPr="004A3898" w:rsidRDefault="00AF7E1C" w:rsidP="00764624">
      <w:pPr>
        <w:pStyle w:val="Caption"/>
        <w:spacing w:before="1080" w:after="1080"/>
        <w:rPr>
          <w:rFonts w:cs="Arial"/>
          <w:i/>
          <w:sz w:val="40"/>
          <w:szCs w:val="40"/>
          <w:u w:val="single"/>
        </w:rPr>
      </w:pPr>
      <w:r w:rsidRPr="004A3898">
        <w:rPr>
          <w:rFonts w:cs="Arial"/>
          <w:noProof/>
        </w:rPr>
        <w:drawing>
          <wp:inline distT="0" distB="0" distL="0" distR="0" wp14:anchorId="032E9BCA" wp14:editId="2E1B4E14">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24A6E49D" w14:textId="43E28614" w:rsidR="00AB0643" w:rsidRPr="004A3898" w:rsidRDefault="00AB0643" w:rsidP="00DC1C00">
      <w:pPr>
        <w:pStyle w:val="Caption"/>
        <w:spacing w:before="0"/>
        <w:rPr>
          <w:rFonts w:cs="Arial"/>
          <w:sz w:val="36"/>
          <w:szCs w:val="36"/>
        </w:rPr>
      </w:pPr>
      <w:r w:rsidRPr="004A3898">
        <w:rPr>
          <w:rFonts w:cs="Arial"/>
          <w:sz w:val="36"/>
          <w:szCs w:val="36"/>
        </w:rPr>
        <w:t>R</w:t>
      </w:r>
      <w:r w:rsidR="00DC1C00" w:rsidRPr="004A3898">
        <w:rPr>
          <w:rFonts w:cs="Arial"/>
          <w:sz w:val="36"/>
          <w:szCs w:val="36"/>
        </w:rPr>
        <w:t xml:space="preserve">equest for </w:t>
      </w:r>
      <w:r w:rsidR="006F1169" w:rsidRPr="004A3898">
        <w:rPr>
          <w:rFonts w:cs="Arial"/>
          <w:sz w:val="36"/>
          <w:szCs w:val="36"/>
        </w:rPr>
        <w:t>A</w:t>
      </w:r>
      <w:r w:rsidR="00DC1C00" w:rsidRPr="004A3898">
        <w:rPr>
          <w:rFonts w:cs="Arial"/>
          <w:sz w:val="36"/>
          <w:szCs w:val="36"/>
        </w:rPr>
        <w:t>pplications</w:t>
      </w:r>
    </w:p>
    <w:p w14:paraId="319D1674" w14:textId="77777777" w:rsidR="00636B1D" w:rsidRPr="004A3898" w:rsidRDefault="00636B1D" w:rsidP="00DC1C00">
      <w:pPr>
        <w:spacing w:after="1080"/>
        <w:jc w:val="center"/>
        <w:rPr>
          <w:rFonts w:cs="Arial"/>
        </w:rPr>
      </w:pPr>
      <w:r w:rsidRPr="004A3898">
        <w:rPr>
          <w:rFonts w:cs="Arial"/>
        </w:rPr>
        <w:t xml:space="preserve">Funded by </w:t>
      </w:r>
      <w:r w:rsidR="00692FDB" w:rsidRPr="004A3898">
        <w:rPr>
          <w:rFonts w:cs="Arial"/>
        </w:rPr>
        <w:t xml:space="preserve">the </w:t>
      </w:r>
      <w:r w:rsidR="00ED68DA" w:rsidRPr="004A3898">
        <w:rPr>
          <w:rFonts w:cs="Arial"/>
        </w:rPr>
        <w:t xml:space="preserve">Budget Act </w:t>
      </w:r>
      <w:r w:rsidR="00692FDB" w:rsidRPr="004A3898">
        <w:rPr>
          <w:rFonts w:cs="Arial"/>
        </w:rPr>
        <w:t>of 20</w:t>
      </w:r>
      <w:r w:rsidR="00FD7EA1" w:rsidRPr="004A3898">
        <w:rPr>
          <w:rFonts w:cs="Arial"/>
        </w:rPr>
        <w:t>20</w:t>
      </w:r>
    </w:p>
    <w:p w14:paraId="72733B8D" w14:textId="77777777" w:rsidR="00AB0643" w:rsidRPr="004A3898" w:rsidRDefault="006F1169" w:rsidP="00943EEF">
      <w:pPr>
        <w:spacing w:before="960"/>
        <w:jc w:val="center"/>
        <w:rPr>
          <w:rFonts w:cs="Arial"/>
          <w:b/>
          <w:sz w:val="36"/>
          <w:szCs w:val="36"/>
        </w:rPr>
      </w:pPr>
      <w:r w:rsidRPr="004A3898">
        <w:rPr>
          <w:rFonts w:cs="Arial"/>
          <w:b/>
          <w:sz w:val="36"/>
          <w:szCs w:val="36"/>
        </w:rPr>
        <w:t>Application</w:t>
      </w:r>
      <w:r w:rsidR="00AB0643" w:rsidRPr="004A3898">
        <w:rPr>
          <w:rFonts w:cs="Arial"/>
          <w:b/>
          <w:sz w:val="36"/>
          <w:szCs w:val="36"/>
        </w:rPr>
        <w:t xml:space="preserve"> </w:t>
      </w:r>
      <w:r w:rsidR="0092061E" w:rsidRPr="004A3898">
        <w:rPr>
          <w:rFonts w:cs="Arial"/>
          <w:b/>
          <w:sz w:val="36"/>
          <w:szCs w:val="36"/>
        </w:rPr>
        <w:t xml:space="preserve">Due </w:t>
      </w:r>
      <w:r w:rsidR="00AB0643" w:rsidRPr="004A3898">
        <w:rPr>
          <w:rFonts w:cs="Arial"/>
          <w:b/>
          <w:sz w:val="36"/>
          <w:szCs w:val="36"/>
        </w:rPr>
        <w:t xml:space="preserve">Date: </w:t>
      </w:r>
    </w:p>
    <w:p w14:paraId="49C08124" w14:textId="77777777" w:rsidR="00AB0643" w:rsidRPr="004A3898" w:rsidRDefault="0031042B" w:rsidP="00764624">
      <w:pPr>
        <w:spacing w:after="1560"/>
        <w:jc w:val="center"/>
        <w:rPr>
          <w:rFonts w:cs="Arial"/>
          <w:b/>
          <w:sz w:val="36"/>
          <w:szCs w:val="36"/>
        </w:rPr>
      </w:pPr>
      <w:r w:rsidRPr="004A3898">
        <w:rPr>
          <w:rFonts w:cs="Arial"/>
          <w:b/>
          <w:sz w:val="36"/>
          <w:szCs w:val="36"/>
        </w:rPr>
        <w:t>Fri</w:t>
      </w:r>
      <w:r w:rsidR="00DB4281" w:rsidRPr="004A3898">
        <w:rPr>
          <w:rFonts w:cs="Arial"/>
          <w:b/>
          <w:sz w:val="36"/>
          <w:szCs w:val="36"/>
        </w:rPr>
        <w:t xml:space="preserve">day, </w:t>
      </w:r>
      <w:r w:rsidR="00B0032C" w:rsidRPr="004A3898">
        <w:rPr>
          <w:rFonts w:cs="Arial"/>
          <w:b/>
          <w:sz w:val="36"/>
          <w:szCs w:val="36"/>
        </w:rPr>
        <w:t xml:space="preserve">December </w:t>
      </w:r>
      <w:r w:rsidR="006722A4" w:rsidRPr="004A3898">
        <w:rPr>
          <w:rFonts w:cs="Arial"/>
          <w:b/>
          <w:sz w:val="36"/>
          <w:szCs w:val="36"/>
        </w:rPr>
        <w:t>4</w:t>
      </w:r>
      <w:r w:rsidRPr="004A3898">
        <w:rPr>
          <w:rFonts w:cs="Arial"/>
          <w:b/>
          <w:sz w:val="36"/>
          <w:szCs w:val="36"/>
        </w:rPr>
        <w:t>,</w:t>
      </w:r>
      <w:r w:rsidR="002D4FCC" w:rsidRPr="004A3898">
        <w:rPr>
          <w:rFonts w:cs="Arial"/>
          <w:b/>
          <w:sz w:val="36"/>
          <w:szCs w:val="36"/>
        </w:rPr>
        <w:t xml:space="preserve"> 20</w:t>
      </w:r>
      <w:r w:rsidR="00FD7EA1" w:rsidRPr="004A3898">
        <w:rPr>
          <w:rFonts w:cs="Arial"/>
          <w:b/>
          <w:sz w:val="36"/>
          <w:szCs w:val="36"/>
        </w:rPr>
        <w:t>2</w:t>
      </w:r>
      <w:r w:rsidR="00B0032C" w:rsidRPr="004A3898">
        <w:rPr>
          <w:rFonts w:cs="Arial"/>
          <w:b/>
          <w:sz w:val="36"/>
          <w:szCs w:val="36"/>
        </w:rPr>
        <w:t>0</w:t>
      </w:r>
    </w:p>
    <w:p w14:paraId="792711B9"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6ADFE9A1"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2B12B668"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07EC836F"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177AF006"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6256E095" w14:textId="426B0452"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39F29C21" w14:textId="38B60749" w:rsidR="00C92F3C" w:rsidRPr="004A3898" w:rsidRDefault="00C92F3C" w:rsidP="00106565">
      <w:pPr>
        <w:widowControl w:val="0"/>
        <w:autoSpaceDE w:val="0"/>
        <w:autoSpaceDN w:val="0"/>
        <w:adjustRightInd w:val="0"/>
        <w:spacing w:line="288" w:lineRule="atLeast"/>
        <w:jc w:val="center"/>
        <w:rPr>
          <w:rFonts w:cs="Arial"/>
        </w:rPr>
      </w:pPr>
      <w:r w:rsidRPr="004A3898">
        <w:rPr>
          <w:rFonts w:cs="Arial"/>
        </w:rPr>
        <w:t>F</w:t>
      </w:r>
      <w:r w:rsidR="00D217BC" w:rsidRPr="004A3898">
        <w:rPr>
          <w:rFonts w:cs="Arial"/>
        </w:rPr>
        <w:t>ax</w:t>
      </w:r>
      <w:r w:rsidRPr="004A3898">
        <w:rPr>
          <w:rFonts w:cs="Arial"/>
        </w:rPr>
        <w:t>: 916</w:t>
      </w:r>
      <w:r w:rsidR="00764624" w:rsidRPr="004A3898">
        <w:rPr>
          <w:rFonts w:cs="Arial"/>
        </w:rPr>
        <w:t>-327-3879</w:t>
      </w:r>
    </w:p>
    <w:p w14:paraId="72678709" w14:textId="77777777" w:rsidR="00602E08" w:rsidRPr="004A3898" w:rsidRDefault="00AB0643" w:rsidP="00764624">
      <w:pPr>
        <w:pStyle w:val="Heading2"/>
        <w:rPr>
          <w:noProof/>
        </w:rPr>
      </w:pPr>
      <w:r w:rsidRPr="004A3898">
        <w:rPr>
          <w:b w:val="0"/>
        </w:rPr>
        <w:br w:type="page"/>
      </w:r>
      <w:bookmarkStart w:id="1" w:name="_Toc47008244"/>
      <w:bookmarkStart w:id="2" w:name="_Toc47008268"/>
      <w:bookmarkStart w:id="3" w:name="_Toc47015894"/>
      <w:bookmarkStart w:id="4" w:name="_Toc47015906"/>
      <w:bookmarkStart w:id="5" w:name="_Toc48547033"/>
      <w:bookmarkStart w:id="6" w:name="_Toc49342862"/>
      <w:bookmarkStart w:id="7" w:name="_Toc51690531"/>
      <w:bookmarkStart w:id="8" w:name="_Toc52454923"/>
      <w:bookmarkStart w:id="9" w:name="_Toc52456897"/>
      <w:bookmarkStart w:id="10" w:name="_Toc53744445"/>
      <w:r w:rsidR="00C0671F" w:rsidRPr="004A3898">
        <w:lastRenderedPageBreak/>
        <w:t>Table of Contents</w:t>
      </w:r>
      <w:bookmarkEnd w:id="1"/>
      <w:bookmarkEnd w:id="2"/>
      <w:bookmarkEnd w:id="3"/>
      <w:bookmarkEnd w:id="4"/>
      <w:bookmarkEnd w:id="5"/>
      <w:bookmarkEnd w:id="6"/>
      <w:bookmarkEnd w:id="7"/>
      <w:bookmarkEnd w:id="8"/>
      <w:bookmarkEnd w:id="9"/>
      <w:bookmarkEnd w:id="10"/>
      <w:r w:rsidR="00B459B4" w:rsidRPr="004A3898">
        <w:rPr>
          <w:bCs w:val="0"/>
        </w:rPr>
        <w:fldChar w:fldCharType="begin"/>
      </w:r>
      <w:r w:rsidR="00B459B4" w:rsidRPr="004A3898">
        <w:rPr>
          <w:bCs w:val="0"/>
        </w:rPr>
        <w:instrText xml:space="preserve"> TOC \o "1-2" \h \z \u </w:instrText>
      </w:r>
      <w:r w:rsidR="00B459B4" w:rsidRPr="004A3898">
        <w:rPr>
          <w:bCs w:val="0"/>
        </w:rPr>
        <w:fldChar w:fldCharType="separate"/>
      </w:r>
    </w:p>
    <w:p w14:paraId="1B15F189" w14:textId="5C3DE57B" w:rsidR="00602E08" w:rsidRPr="004A3898" w:rsidRDefault="00CC1B71">
      <w:pPr>
        <w:pStyle w:val="TOC2"/>
        <w:rPr>
          <w:rFonts w:asciiTheme="minorHAnsi" w:eastAsiaTheme="minorEastAsia" w:hAnsiTheme="minorHAnsi" w:cstheme="minorBidi"/>
          <w:sz w:val="24"/>
          <w:szCs w:val="24"/>
        </w:rPr>
      </w:pPr>
      <w:hyperlink w:anchor="_Toc53744446" w:history="1">
        <w:r w:rsidR="00602E08" w:rsidRPr="004A3898">
          <w:rPr>
            <w:rStyle w:val="Hyperlink"/>
            <w:sz w:val="24"/>
            <w:szCs w:val="24"/>
          </w:rPr>
          <w:t>Overview</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_Toc53744446 \h </w:instrText>
        </w:r>
        <w:r w:rsidR="00602E08" w:rsidRPr="004A3898">
          <w:rPr>
            <w:webHidden/>
            <w:sz w:val="24"/>
            <w:szCs w:val="24"/>
          </w:rPr>
        </w:r>
        <w:r w:rsidR="00602E08" w:rsidRPr="004A3898">
          <w:rPr>
            <w:webHidden/>
            <w:sz w:val="24"/>
            <w:szCs w:val="24"/>
          </w:rPr>
          <w:fldChar w:fldCharType="separate"/>
        </w:r>
        <w:r w:rsidR="00F342F5">
          <w:rPr>
            <w:webHidden/>
            <w:sz w:val="24"/>
            <w:szCs w:val="24"/>
          </w:rPr>
          <w:t>3</w:t>
        </w:r>
        <w:r w:rsidR="00602E08" w:rsidRPr="004A3898">
          <w:rPr>
            <w:webHidden/>
            <w:sz w:val="24"/>
            <w:szCs w:val="24"/>
          </w:rPr>
          <w:fldChar w:fldCharType="end"/>
        </w:r>
      </w:hyperlink>
    </w:p>
    <w:p w14:paraId="33DFD13D" w14:textId="0022BB28" w:rsidR="00602E08" w:rsidRPr="004A3898" w:rsidRDefault="00CC1B71">
      <w:pPr>
        <w:pStyle w:val="TOC2"/>
        <w:rPr>
          <w:rFonts w:asciiTheme="minorHAnsi" w:eastAsiaTheme="minorEastAsia" w:hAnsiTheme="minorHAnsi" w:cstheme="minorBidi"/>
          <w:sz w:val="24"/>
          <w:szCs w:val="24"/>
        </w:rPr>
      </w:pPr>
      <w:hyperlink w:anchor="_Toc53744447" w:history="1">
        <w:r w:rsidR="00602E08" w:rsidRPr="004A3898">
          <w:rPr>
            <w:rStyle w:val="Hyperlink"/>
            <w:sz w:val="24"/>
            <w:szCs w:val="24"/>
          </w:rPr>
          <w:t>Program Description</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_Toc53744447 \h </w:instrText>
        </w:r>
        <w:r w:rsidR="00602E08" w:rsidRPr="004A3898">
          <w:rPr>
            <w:webHidden/>
            <w:sz w:val="24"/>
            <w:szCs w:val="24"/>
          </w:rPr>
        </w:r>
        <w:r w:rsidR="00602E08" w:rsidRPr="004A3898">
          <w:rPr>
            <w:webHidden/>
            <w:sz w:val="24"/>
            <w:szCs w:val="24"/>
          </w:rPr>
          <w:fldChar w:fldCharType="separate"/>
        </w:r>
        <w:r w:rsidR="00F342F5">
          <w:rPr>
            <w:webHidden/>
            <w:sz w:val="24"/>
            <w:szCs w:val="24"/>
          </w:rPr>
          <w:t>5</w:t>
        </w:r>
        <w:r w:rsidR="00602E08" w:rsidRPr="004A3898">
          <w:rPr>
            <w:webHidden/>
            <w:sz w:val="24"/>
            <w:szCs w:val="24"/>
          </w:rPr>
          <w:fldChar w:fldCharType="end"/>
        </w:r>
      </w:hyperlink>
    </w:p>
    <w:p w14:paraId="2C6ADB0A" w14:textId="6A46C919" w:rsidR="00602E08" w:rsidRPr="004A3898" w:rsidRDefault="00CC1B71">
      <w:pPr>
        <w:pStyle w:val="TOC2"/>
        <w:rPr>
          <w:rFonts w:asciiTheme="minorHAnsi" w:eastAsiaTheme="minorEastAsia" w:hAnsiTheme="minorHAnsi" w:cstheme="minorBidi"/>
          <w:sz w:val="24"/>
          <w:szCs w:val="24"/>
        </w:rPr>
      </w:pPr>
      <w:hyperlink w:anchor="_Toc53744448" w:history="1">
        <w:r w:rsidR="00602E08" w:rsidRPr="004A3898">
          <w:rPr>
            <w:rStyle w:val="Hyperlink"/>
            <w:sz w:val="24"/>
            <w:szCs w:val="24"/>
          </w:rPr>
          <w:t>Accountability</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_Toc53744448 \h </w:instrText>
        </w:r>
        <w:r w:rsidR="00602E08" w:rsidRPr="004A3898">
          <w:rPr>
            <w:webHidden/>
            <w:sz w:val="24"/>
            <w:szCs w:val="24"/>
          </w:rPr>
        </w:r>
        <w:r w:rsidR="00602E08" w:rsidRPr="004A3898">
          <w:rPr>
            <w:webHidden/>
            <w:sz w:val="24"/>
            <w:szCs w:val="24"/>
          </w:rPr>
          <w:fldChar w:fldCharType="separate"/>
        </w:r>
        <w:r w:rsidR="00F342F5">
          <w:rPr>
            <w:webHidden/>
            <w:sz w:val="24"/>
            <w:szCs w:val="24"/>
          </w:rPr>
          <w:t>12</w:t>
        </w:r>
        <w:r w:rsidR="00602E08" w:rsidRPr="004A3898">
          <w:rPr>
            <w:webHidden/>
            <w:sz w:val="24"/>
            <w:szCs w:val="24"/>
          </w:rPr>
          <w:fldChar w:fldCharType="end"/>
        </w:r>
      </w:hyperlink>
    </w:p>
    <w:p w14:paraId="1A61EC39" w14:textId="24FB7342" w:rsidR="00602E08" w:rsidRPr="004A3898" w:rsidRDefault="00CC1B71">
      <w:pPr>
        <w:pStyle w:val="TOC2"/>
        <w:rPr>
          <w:rFonts w:asciiTheme="minorHAnsi" w:eastAsiaTheme="minorEastAsia" w:hAnsiTheme="minorHAnsi" w:cstheme="minorBidi"/>
          <w:sz w:val="24"/>
          <w:szCs w:val="24"/>
        </w:rPr>
      </w:pPr>
      <w:hyperlink w:anchor="_Toc53744449" w:history="1">
        <w:r w:rsidR="00602E08" w:rsidRPr="004A3898">
          <w:rPr>
            <w:rStyle w:val="Hyperlink"/>
            <w:sz w:val="24"/>
            <w:szCs w:val="24"/>
          </w:rPr>
          <w:t>Application Procedures and Processes</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_Toc53744449 \h </w:instrText>
        </w:r>
        <w:r w:rsidR="00602E08" w:rsidRPr="004A3898">
          <w:rPr>
            <w:webHidden/>
            <w:sz w:val="24"/>
            <w:szCs w:val="24"/>
          </w:rPr>
        </w:r>
        <w:r w:rsidR="00602E08" w:rsidRPr="004A3898">
          <w:rPr>
            <w:webHidden/>
            <w:sz w:val="24"/>
            <w:szCs w:val="24"/>
          </w:rPr>
          <w:fldChar w:fldCharType="separate"/>
        </w:r>
        <w:r w:rsidR="00F342F5">
          <w:rPr>
            <w:webHidden/>
            <w:sz w:val="24"/>
            <w:szCs w:val="24"/>
          </w:rPr>
          <w:t>15</w:t>
        </w:r>
        <w:r w:rsidR="00602E08" w:rsidRPr="004A3898">
          <w:rPr>
            <w:webHidden/>
            <w:sz w:val="24"/>
            <w:szCs w:val="24"/>
          </w:rPr>
          <w:fldChar w:fldCharType="end"/>
        </w:r>
      </w:hyperlink>
    </w:p>
    <w:p w14:paraId="39AFF52A" w14:textId="448FB138" w:rsidR="00602E08" w:rsidRPr="004A3898" w:rsidRDefault="00CC1B71">
      <w:pPr>
        <w:pStyle w:val="TOC2"/>
        <w:rPr>
          <w:rFonts w:asciiTheme="minorHAnsi" w:eastAsiaTheme="minorEastAsia" w:hAnsiTheme="minorHAnsi" w:cstheme="minorBidi"/>
          <w:sz w:val="24"/>
          <w:szCs w:val="24"/>
        </w:rPr>
      </w:pPr>
      <w:hyperlink w:anchor="_Toc53744450" w:history="1">
        <w:r w:rsidR="00602E08" w:rsidRPr="004A3898">
          <w:rPr>
            <w:rStyle w:val="Hyperlink"/>
            <w:sz w:val="24"/>
            <w:szCs w:val="24"/>
          </w:rPr>
          <w:t>Grant Awards</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_Toc53744450 \h </w:instrText>
        </w:r>
        <w:r w:rsidR="00602E08" w:rsidRPr="004A3898">
          <w:rPr>
            <w:webHidden/>
            <w:sz w:val="24"/>
            <w:szCs w:val="24"/>
          </w:rPr>
        </w:r>
        <w:r w:rsidR="00602E08" w:rsidRPr="004A3898">
          <w:rPr>
            <w:webHidden/>
            <w:sz w:val="24"/>
            <w:szCs w:val="24"/>
          </w:rPr>
          <w:fldChar w:fldCharType="separate"/>
        </w:r>
        <w:r w:rsidR="00F342F5">
          <w:rPr>
            <w:webHidden/>
            <w:sz w:val="24"/>
            <w:szCs w:val="24"/>
          </w:rPr>
          <w:t>20</w:t>
        </w:r>
        <w:r w:rsidR="00602E08" w:rsidRPr="004A3898">
          <w:rPr>
            <w:webHidden/>
            <w:sz w:val="24"/>
            <w:szCs w:val="24"/>
          </w:rPr>
          <w:fldChar w:fldCharType="end"/>
        </w:r>
      </w:hyperlink>
    </w:p>
    <w:p w14:paraId="2E5D176A" w14:textId="28521F0F" w:rsidR="00602E08" w:rsidRPr="004A3898" w:rsidRDefault="00CC1B71">
      <w:pPr>
        <w:pStyle w:val="TOC2"/>
        <w:rPr>
          <w:rFonts w:asciiTheme="minorHAnsi" w:eastAsiaTheme="minorEastAsia" w:hAnsiTheme="minorHAnsi" w:cstheme="minorBidi"/>
          <w:sz w:val="24"/>
          <w:szCs w:val="24"/>
        </w:rPr>
      </w:pPr>
      <w:hyperlink w:anchor="_Toc53744451" w:history="1">
        <w:r w:rsidR="00602E08" w:rsidRPr="004A3898">
          <w:rPr>
            <w:rStyle w:val="Hyperlink"/>
            <w:sz w:val="24"/>
            <w:szCs w:val="24"/>
          </w:rPr>
          <w:t>Application Questionnaire: Section for Submission</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_Toc53744451 \h </w:instrText>
        </w:r>
        <w:r w:rsidR="00602E08" w:rsidRPr="004A3898">
          <w:rPr>
            <w:webHidden/>
            <w:sz w:val="24"/>
            <w:szCs w:val="24"/>
          </w:rPr>
        </w:r>
        <w:r w:rsidR="00602E08" w:rsidRPr="004A3898">
          <w:rPr>
            <w:webHidden/>
            <w:sz w:val="24"/>
            <w:szCs w:val="24"/>
          </w:rPr>
          <w:fldChar w:fldCharType="separate"/>
        </w:r>
        <w:r w:rsidR="00F342F5">
          <w:rPr>
            <w:webHidden/>
            <w:sz w:val="24"/>
            <w:szCs w:val="24"/>
          </w:rPr>
          <w:t>22</w:t>
        </w:r>
        <w:r w:rsidR="00602E08" w:rsidRPr="004A3898">
          <w:rPr>
            <w:webHidden/>
            <w:sz w:val="24"/>
            <w:szCs w:val="24"/>
          </w:rPr>
          <w:fldChar w:fldCharType="end"/>
        </w:r>
      </w:hyperlink>
    </w:p>
    <w:p w14:paraId="4457F81A" w14:textId="277F7C66" w:rsidR="00602E08" w:rsidRPr="004A3898" w:rsidRDefault="00CC1B71">
      <w:pPr>
        <w:pStyle w:val="TOC2"/>
        <w:rPr>
          <w:rFonts w:asciiTheme="minorHAnsi" w:eastAsiaTheme="minorEastAsia" w:hAnsiTheme="minorHAnsi" w:cstheme="minorBidi"/>
          <w:sz w:val="24"/>
          <w:szCs w:val="24"/>
        </w:rPr>
      </w:pPr>
      <w:hyperlink w:anchor="_Toc53744452" w:history="1">
        <w:r w:rsidR="00602E08" w:rsidRPr="004A3898">
          <w:rPr>
            <w:rStyle w:val="Hyperlink"/>
            <w:sz w:val="24"/>
            <w:szCs w:val="24"/>
          </w:rPr>
          <w:t>Appendix A: Application Submission Checklist</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_Toc53744452 \h </w:instrText>
        </w:r>
        <w:r w:rsidR="00602E08" w:rsidRPr="004A3898">
          <w:rPr>
            <w:webHidden/>
            <w:sz w:val="24"/>
            <w:szCs w:val="24"/>
          </w:rPr>
        </w:r>
        <w:r w:rsidR="00602E08" w:rsidRPr="004A3898">
          <w:rPr>
            <w:webHidden/>
            <w:sz w:val="24"/>
            <w:szCs w:val="24"/>
          </w:rPr>
          <w:fldChar w:fldCharType="separate"/>
        </w:r>
        <w:r w:rsidR="00F342F5">
          <w:rPr>
            <w:webHidden/>
            <w:sz w:val="24"/>
            <w:szCs w:val="24"/>
          </w:rPr>
          <w:t>37</w:t>
        </w:r>
        <w:r w:rsidR="00602E08" w:rsidRPr="004A3898">
          <w:rPr>
            <w:webHidden/>
            <w:sz w:val="24"/>
            <w:szCs w:val="24"/>
          </w:rPr>
          <w:fldChar w:fldCharType="end"/>
        </w:r>
      </w:hyperlink>
    </w:p>
    <w:p w14:paraId="7DD5D8EE" w14:textId="00E05741" w:rsidR="00602E08" w:rsidRPr="004A3898" w:rsidRDefault="00CC1B71">
      <w:pPr>
        <w:pStyle w:val="TOC2"/>
        <w:rPr>
          <w:rFonts w:asciiTheme="minorHAnsi" w:eastAsiaTheme="minorEastAsia" w:hAnsiTheme="minorHAnsi" w:cstheme="minorBidi"/>
          <w:sz w:val="24"/>
          <w:szCs w:val="24"/>
        </w:rPr>
      </w:pPr>
      <w:hyperlink w:anchor="_Toc53744453" w:history="1">
        <w:r w:rsidR="00602E08" w:rsidRPr="004A3898">
          <w:rPr>
            <w:rStyle w:val="Hyperlink"/>
            <w:sz w:val="24"/>
            <w:szCs w:val="24"/>
          </w:rPr>
          <w:t>Appendix B: Scoring Rubric</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_Toc53744453 \h </w:instrText>
        </w:r>
        <w:r w:rsidR="00602E08" w:rsidRPr="004A3898">
          <w:rPr>
            <w:webHidden/>
            <w:sz w:val="24"/>
            <w:szCs w:val="24"/>
          </w:rPr>
        </w:r>
        <w:r w:rsidR="00602E08" w:rsidRPr="004A3898">
          <w:rPr>
            <w:webHidden/>
            <w:sz w:val="24"/>
            <w:szCs w:val="24"/>
          </w:rPr>
          <w:fldChar w:fldCharType="separate"/>
        </w:r>
        <w:r w:rsidR="00F342F5">
          <w:rPr>
            <w:webHidden/>
            <w:sz w:val="24"/>
            <w:szCs w:val="24"/>
          </w:rPr>
          <w:t>38</w:t>
        </w:r>
        <w:r w:rsidR="00602E08" w:rsidRPr="004A3898">
          <w:rPr>
            <w:webHidden/>
            <w:sz w:val="24"/>
            <w:szCs w:val="24"/>
          </w:rPr>
          <w:fldChar w:fldCharType="end"/>
        </w:r>
      </w:hyperlink>
    </w:p>
    <w:p w14:paraId="0FF01A59" w14:textId="6C82423E" w:rsidR="00602E08" w:rsidRPr="004A3898" w:rsidRDefault="00CC1B71">
      <w:pPr>
        <w:pStyle w:val="TOC2"/>
        <w:rPr>
          <w:rFonts w:asciiTheme="minorHAnsi" w:eastAsiaTheme="minorEastAsia" w:hAnsiTheme="minorHAnsi" w:cstheme="minorBidi"/>
          <w:sz w:val="24"/>
          <w:szCs w:val="24"/>
        </w:rPr>
      </w:pPr>
      <w:hyperlink w:anchor="_Toc53744454" w:history="1">
        <w:r w:rsidR="00602E08" w:rsidRPr="004A3898">
          <w:rPr>
            <w:rStyle w:val="Hyperlink"/>
            <w:sz w:val="24"/>
            <w:szCs w:val="24"/>
          </w:rPr>
          <w:t>Appendix C: Definitions</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_Toc53744454 \h </w:instrText>
        </w:r>
        <w:r w:rsidR="00602E08" w:rsidRPr="004A3898">
          <w:rPr>
            <w:webHidden/>
            <w:sz w:val="24"/>
            <w:szCs w:val="24"/>
          </w:rPr>
        </w:r>
        <w:r w:rsidR="00602E08" w:rsidRPr="004A3898">
          <w:rPr>
            <w:webHidden/>
            <w:sz w:val="24"/>
            <w:szCs w:val="24"/>
          </w:rPr>
          <w:fldChar w:fldCharType="separate"/>
        </w:r>
        <w:r w:rsidR="00F342F5">
          <w:rPr>
            <w:webHidden/>
            <w:sz w:val="24"/>
            <w:szCs w:val="24"/>
          </w:rPr>
          <w:t>58</w:t>
        </w:r>
        <w:r w:rsidR="00602E08" w:rsidRPr="004A3898">
          <w:rPr>
            <w:webHidden/>
            <w:sz w:val="24"/>
            <w:szCs w:val="24"/>
          </w:rPr>
          <w:fldChar w:fldCharType="end"/>
        </w:r>
      </w:hyperlink>
    </w:p>
    <w:p w14:paraId="092F93CA" w14:textId="03822DBC" w:rsidR="00602E08" w:rsidRPr="004A3898" w:rsidRDefault="00CC1B71">
      <w:pPr>
        <w:pStyle w:val="TOC2"/>
        <w:rPr>
          <w:rFonts w:asciiTheme="minorHAnsi" w:eastAsiaTheme="minorEastAsia" w:hAnsiTheme="minorHAnsi" w:cstheme="minorBidi"/>
          <w:sz w:val="24"/>
          <w:szCs w:val="24"/>
        </w:rPr>
      </w:pPr>
      <w:hyperlink w:anchor="_Toc53744455" w:history="1">
        <w:r w:rsidR="00602E08" w:rsidRPr="004A3898">
          <w:rPr>
            <w:rStyle w:val="Hyperlink"/>
            <w:sz w:val="24"/>
            <w:szCs w:val="24"/>
          </w:rPr>
          <w:t>Appendix D: Budget Categories</w:t>
        </w:r>
        <w:r w:rsidR="00602E08" w:rsidRPr="004A3898">
          <w:rPr>
            <w:webHidden/>
            <w:sz w:val="24"/>
            <w:szCs w:val="24"/>
          </w:rPr>
          <w:tab/>
        </w:r>
        <w:r w:rsidR="00602E08" w:rsidRPr="004A3898">
          <w:rPr>
            <w:webHidden/>
            <w:sz w:val="24"/>
            <w:szCs w:val="24"/>
          </w:rPr>
          <w:fldChar w:fldCharType="begin"/>
        </w:r>
        <w:r w:rsidR="00602E08" w:rsidRPr="004A3898">
          <w:rPr>
            <w:webHidden/>
            <w:sz w:val="24"/>
            <w:szCs w:val="24"/>
          </w:rPr>
          <w:instrText xml:space="preserve"> PAGEREF _Toc53744455 \h </w:instrText>
        </w:r>
        <w:r w:rsidR="00602E08" w:rsidRPr="004A3898">
          <w:rPr>
            <w:webHidden/>
            <w:sz w:val="24"/>
            <w:szCs w:val="24"/>
          </w:rPr>
        </w:r>
        <w:r w:rsidR="00602E08" w:rsidRPr="004A3898">
          <w:rPr>
            <w:webHidden/>
            <w:sz w:val="24"/>
            <w:szCs w:val="24"/>
          </w:rPr>
          <w:fldChar w:fldCharType="separate"/>
        </w:r>
        <w:r w:rsidR="00F342F5">
          <w:rPr>
            <w:webHidden/>
            <w:sz w:val="24"/>
            <w:szCs w:val="24"/>
          </w:rPr>
          <w:t>59</w:t>
        </w:r>
        <w:r w:rsidR="00602E08" w:rsidRPr="004A3898">
          <w:rPr>
            <w:webHidden/>
            <w:sz w:val="24"/>
            <w:szCs w:val="24"/>
          </w:rPr>
          <w:fldChar w:fldCharType="end"/>
        </w:r>
      </w:hyperlink>
    </w:p>
    <w:p w14:paraId="4D378928" w14:textId="77777777" w:rsidR="00943EEF" w:rsidRPr="004A3898" w:rsidRDefault="00B459B4" w:rsidP="00A65B89">
      <w:pPr>
        <w:rPr>
          <w:rFonts w:cs="Arial"/>
        </w:rPr>
        <w:sectPr w:rsidR="00943EEF" w:rsidRPr="004A3898" w:rsidSect="006A4750">
          <w:headerReference w:type="default" r:id="rId12"/>
          <w:footerReference w:type="default" r:id="rId13"/>
          <w:pgSz w:w="12240" w:h="15840" w:code="1"/>
          <w:pgMar w:top="1440" w:right="1440" w:bottom="1440" w:left="1440" w:header="720" w:footer="720" w:gutter="0"/>
          <w:cols w:space="720"/>
          <w:titlePg/>
          <w:docGrid w:linePitch="360"/>
        </w:sectPr>
      </w:pPr>
      <w:r w:rsidRPr="004A3898">
        <w:rPr>
          <w:rFonts w:cs="Arial"/>
        </w:rPr>
        <w:fldChar w:fldCharType="end"/>
      </w:r>
    </w:p>
    <w:p w14:paraId="6695B006" w14:textId="77777777" w:rsidR="009D1984" w:rsidRPr="004A3898" w:rsidRDefault="00943EEF" w:rsidP="00C07E55">
      <w:pPr>
        <w:pStyle w:val="Heading2"/>
        <w:spacing w:after="240"/>
      </w:pPr>
      <w:bookmarkStart w:id="11" w:name="_Toc47008245"/>
      <w:bookmarkStart w:id="12" w:name="_Toc47015895"/>
      <w:bookmarkStart w:id="13" w:name="_Toc53744446"/>
      <w:r w:rsidRPr="004A3898">
        <w:lastRenderedPageBreak/>
        <w:t>Overview</w:t>
      </w:r>
      <w:bookmarkEnd w:id="11"/>
      <w:bookmarkEnd w:id="12"/>
      <w:bookmarkEnd w:id="13"/>
    </w:p>
    <w:p w14:paraId="178ED6FC" w14:textId="5F486300" w:rsidR="00A5200C" w:rsidRPr="00A40457" w:rsidRDefault="004F6D3E" w:rsidP="00D95BFE">
      <w:pPr>
        <w:rPr>
          <w:rFonts w:cs="Arial"/>
        </w:rPr>
      </w:pPr>
      <w:r w:rsidRPr="00A40457">
        <w:rPr>
          <w:rFonts w:cs="Arial"/>
        </w:rPr>
        <w:t xml:space="preserve">A </w:t>
      </w:r>
      <w:r w:rsidR="00DD4AED" w:rsidRPr="00A40457">
        <w:rPr>
          <w:rFonts w:cs="Arial"/>
        </w:rPr>
        <w:t>c</w:t>
      </w:r>
      <w:r w:rsidR="00A5200C" w:rsidRPr="00A40457">
        <w:rPr>
          <w:rFonts w:cs="Arial"/>
        </w:rPr>
        <w:t xml:space="preserve">ommunity </w:t>
      </w:r>
      <w:r w:rsidR="00DD4AED" w:rsidRPr="00A40457">
        <w:rPr>
          <w:rFonts w:cs="Arial"/>
        </w:rPr>
        <w:t>s</w:t>
      </w:r>
      <w:r w:rsidR="00A5200C" w:rsidRPr="00A40457">
        <w:rPr>
          <w:rFonts w:cs="Arial"/>
        </w:rPr>
        <w:t>chool</w:t>
      </w:r>
      <w:r w:rsidRPr="00A40457">
        <w:rPr>
          <w:rFonts w:cs="Arial"/>
        </w:rPr>
        <w:t xml:space="preserve"> is</w:t>
      </w:r>
      <w:r w:rsidR="00A5200C" w:rsidRPr="00A40457">
        <w:rPr>
          <w:rFonts w:cs="Arial"/>
        </w:rPr>
        <w:t xml:space="preserve"> a </w:t>
      </w:r>
      <w:r w:rsidR="009E3FC1" w:rsidRPr="00A40457">
        <w:rPr>
          <w:rFonts w:cs="Arial"/>
        </w:rPr>
        <w:t>“whole-child”</w:t>
      </w:r>
      <w:r w:rsidR="00A5200C" w:rsidRPr="00A40457">
        <w:rPr>
          <w:rFonts w:cs="Arial"/>
        </w:rPr>
        <w:t xml:space="preserve"> school improvement strategy </w:t>
      </w:r>
      <w:r w:rsidRPr="00A40457">
        <w:rPr>
          <w:rFonts w:cs="Arial"/>
        </w:rPr>
        <w:t>where</w:t>
      </w:r>
      <w:r w:rsidR="009E3FC1" w:rsidRPr="00A40457">
        <w:rPr>
          <w:rFonts w:cs="Arial"/>
        </w:rPr>
        <w:t xml:space="preserve"> the district and school work closely with teachers, students</w:t>
      </w:r>
      <w:r w:rsidR="00CC0DB2" w:rsidRPr="00A40457">
        <w:rPr>
          <w:rFonts w:cs="Arial"/>
        </w:rPr>
        <w:t>,</w:t>
      </w:r>
      <w:r w:rsidR="009E3FC1" w:rsidRPr="00A40457">
        <w:rPr>
          <w:rFonts w:cs="Arial"/>
        </w:rPr>
        <w:t xml:space="preserve"> and families. Community </w:t>
      </w:r>
      <w:r w:rsidR="00CC0DB2" w:rsidRPr="00A40457">
        <w:rPr>
          <w:rFonts w:cs="Arial"/>
        </w:rPr>
        <w:t>schools</w:t>
      </w:r>
      <w:r w:rsidR="00A60D45" w:rsidRPr="00A40457">
        <w:rPr>
          <w:rFonts w:cs="Arial"/>
        </w:rPr>
        <w:t>’</w:t>
      </w:r>
      <w:r w:rsidR="009E3FC1" w:rsidRPr="00A40457">
        <w:rPr>
          <w:rFonts w:cs="Arial"/>
        </w:rPr>
        <w:t xml:space="preserve"> partner with community agencies and local government to align community resources to improve student outcomes. </w:t>
      </w:r>
      <w:r w:rsidR="00CC0DB2" w:rsidRPr="00A40457">
        <w:rPr>
          <w:rFonts w:cs="Arial"/>
        </w:rPr>
        <w:t>These partnerships</w:t>
      </w:r>
      <w:r w:rsidR="00A5200C" w:rsidRPr="00A40457">
        <w:rPr>
          <w:rFonts w:cs="Arial"/>
        </w:rPr>
        <w:t xml:space="preserve"> </w:t>
      </w:r>
      <w:r w:rsidR="00CC0DB2" w:rsidRPr="00A40457">
        <w:rPr>
          <w:rFonts w:cs="Arial"/>
        </w:rPr>
        <w:t>“</w:t>
      </w:r>
      <w:r w:rsidR="00A5200C" w:rsidRPr="00A40457">
        <w:rPr>
          <w:rFonts w:cs="Arial"/>
        </w:rPr>
        <w:t>provide an integrated focus on academics, health and social services, youth and community development, and community engagement.”</w:t>
      </w:r>
      <w:r w:rsidRPr="00A40457">
        <w:rPr>
          <w:rStyle w:val="FootnoteReference"/>
          <w:rFonts w:cs="Arial"/>
        </w:rPr>
        <w:footnoteReference w:id="1"/>
      </w:r>
      <w:r w:rsidR="00A5200C" w:rsidRPr="00A40457">
        <w:rPr>
          <w:rFonts w:cs="Arial"/>
        </w:rPr>
        <w:t xml:space="preserve"> Many operate year-round, morning to evening, and serve children and adults. </w:t>
      </w:r>
      <w:r w:rsidRPr="00A40457">
        <w:rPr>
          <w:rFonts w:cs="Arial"/>
        </w:rPr>
        <w:t>M</w:t>
      </w:r>
      <w:r w:rsidR="00A5200C" w:rsidRPr="00A40457">
        <w:rPr>
          <w:rFonts w:cs="Arial"/>
        </w:rPr>
        <w:t xml:space="preserve">any community schools serve neighborhoods where </w:t>
      </w:r>
      <w:r w:rsidRPr="00A40457">
        <w:rPr>
          <w:rFonts w:cs="Arial"/>
        </w:rPr>
        <w:t xml:space="preserve">economic and social </w:t>
      </w:r>
      <w:r w:rsidR="00A5200C" w:rsidRPr="00A40457">
        <w:rPr>
          <w:rFonts w:cs="Arial"/>
        </w:rPr>
        <w:t>barriers to learning</w:t>
      </w:r>
      <w:r w:rsidRPr="00A40457">
        <w:rPr>
          <w:rFonts w:cs="Arial"/>
        </w:rPr>
        <w:t xml:space="preserve"> are prevalent.</w:t>
      </w:r>
      <w:r w:rsidRPr="00A40457">
        <w:rPr>
          <w:rStyle w:val="FootnoteReference"/>
          <w:rFonts w:cs="Arial"/>
        </w:rPr>
        <w:footnoteReference w:id="2"/>
      </w:r>
    </w:p>
    <w:p w14:paraId="5DDA3E3D" w14:textId="46BC645B" w:rsidR="00FE4200" w:rsidRPr="004A3898" w:rsidRDefault="00F63AB7" w:rsidP="00D95BFE">
      <w:pPr>
        <w:rPr>
          <w:rFonts w:cs="Arial"/>
        </w:rPr>
      </w:pPr>
      <w:r w:rsidRPr="00A40457">
        <w:rPr>
          <w:rFonts w:cs="Arial"/>
        </w:rPr>
        <w:t>D</w:t>
      </w:r>
      <w:r w:rsidR="00A641AA" w:rsidRPr="00A40457">
        <w:rPr>
          <w:rFonts w:cs="Arial"/>
        </w:rPr>
        <w:t xml:space="preserve">isruptions to education </w:t>
      </w:r>
      <w:r w:rsidR="00901E7D" w:rsidRPr="00A40457">
        <w:rPr>
          <w:rFonts w:cs="Arial"/>
        </w:rPr>
        <w:t xml:space="preserve">and access to services </w:t>
      </w:r>
      <w:r w:rsidRPr="00A40457">
        <w:rPr>
          <w:rFonts w:cs="Arial"/>
        </w:rPr>
        <w:t>due to</w:t>
      </w:r>
      <w:r w:rsidR="0047511B" w:rsidRPr="00A40457">
        <w:rPr>
          <w:rFonts w:cs="Arial"/>
        </w:rPr>
        <w:t xml:space="preserve"> the</w:t>
      </w:r>
      <w:r w:rsidR="00A641AA" w:rsidRPr="00A40457">
        <w:rPr>
          <w:rFonts w:cs="Arial"/>
        </w:rPr>
        <w:t xml:space="preserve"> </w:t>
      </w:r>
      <w:r w:rsidR="00A60D45" w:rsidRPr="00A40457">
        <w:rPr>
          <w:rFonts w:cs="Arial"/>
        </w:rPr>
        <w:t>n</w:t>
      </w:r>
      <w:r w:rsidR="000A2FA7" w:rsidRPr="00A40457">
        <w:rPr>
          <w:rFonts w:cs="Arial"/>
        </w:rPr>
        <w:t xml:space="preserve">ovel </w:t>
      </w:r>
      <w:r w:rsidR="00A60D45" w:rsidRPr="00A40457">
        <w:rPr>
          <w:rFonts w:cs="Arial"/>
        </w:rPr>
        <w:t>c</w:t>
      </w:r>
      <w:r w:rsidR="000A2FA7" w:rsidRPr="00A40457">
        <w:rPr>
          <w:rFonts w:cs="Arial"/>
        </w:rPr>
        <w:t xml:space="preserve">oronavirus </w:t>
      </w:r>
      <w:r w:rsidR="00A60D45" w:rsidRPr="00A40457">
        <w:rPr>
          <w:rFonts w:cs="Arial"/>
        </w:rPr>
        <w:t>d</w:t>
      </w:r>
      <w:r w:rsidR="000A2FA7" w:rsidRPr="00A40457">
        <w:rPr>
          <w:rFonts w:cs="Arial"/>
        </w:rPr>
        <w:t>isease 2019 (</w:t>
      </w:r>
      <w:r w:rsidR="00A641AA" w:rsidRPr="00A40457">
        <w:rPr>
          <w:rFonts w:cs="Arial"/>
        </w:rPr>
        <w:t>COVID-19</w:t>
      </w:r>
      <w:r w:rsidR="000A2FA7" w:rsidRPr="00A40457">
        <w:rPr>
          <w:rFonts w:cs="Arial"/>
        </w:rPr>
        <w:t>)</w:t>
      </w:r>
      <w:r w:rsidR="0047511B" w:rsidRPr="00A40457">
        <w:rPr>
          <w:rFonts w:cs="Arial"/>
        </w:rPr>
        <w:t xml:space="preserve"> emergency</w:t>
      </w:r>
      <w:r w:rsidR="00A641AA" w:rsidRPr="00A40457">
        <w:rPr>
          <w:rFonts w:cs="Arial"/>
        </w:rPr>
        <w:t xml:space="preserve"> have forced </w:t>
      </w:r>
      <w:r w:rsidR="00CC0DB2" w:rsidRPr="00A40457">
        <w:rPr>
          <w:rFonts w:cs="Arial"/>
        </w:rPr>
        <w:t xml:space="preserve">districts and schools to </w:t>
      </w:r>
      <w:r w:rsidR="00901E7D" w:rsidRPr="00A40457">
        <w:rPr>
          <w:rFonts w:cs="Arial"/>
        </w:rPr>
        <w:t>rethink</w:t>
      </w:r>
      <w:r w:rsidR="00CC0DB2" w:rsidRPr="00A40457">
        <w:rPr>
          <w:rFonts w:cs="Arial"/>
        </w:rPr>
        <w:t xml:space="preserve"> the direct connection between schools and families</w:t>
      </w:r>
      <w:r w:rsidR="005F2596" w:rsidRPr="00A40457">
        <w:rPr>
          <w:rFonts w:cs="Arial"/>
        </w:rPr>
        <w:t>,</w:t>
      </w:r>
      <w:r w:rsidR="00CC0DB2" w:rsidRPr="00A40457">
        <w:rPr>
          <w:rFonts w:cs="Arial"/>
        </w:rPr>
        <w:t xml:space="preserve"> </w:t>
      </w:r>
      <w:r w:rsidR="00A641AA" w:rsidRPr="00A40457">
        <w:rPr>
          <w:rFonts w:cs="Arial"/>
        </w:rPr>
        <w:t xml:space="preserve">and to </w:t>
      </w:r>
      <w:r w:rsidR="00FE4200" w:rsidRPr="00A40457">
        <w:rPr>
          <w:rFonts w:cs="Arial"/>
        </w:rPr>
        <w:t>examine</w:t>
      </w:r>
      <w:r w:rsidR="00A641AA" w:rsidRPr="00A40457">
        <w:rPr>
          <w:rFonts w:cs="Arial"/>
        </w:rPr>
        <w:t xml:space="preserve"> the link between </w:t>
      </w:r>
      <w:r w:rsidR="00FE4200" w:rsidRPr="00A40457">
        <w:rPr>
          <w:rFonts w:cs="Arial"/>
        </w:rPr>
        <w:t>school</w:t>
      </w:r>
      <w:r w:rsidRPr="00A40457">
        <w:rPr>
          <w:rFonts w:cs="Arial"/>
        </w:rPr>
        <w:t xml:space="preserve"> and community services</w:t>
      </w:r>
      <w:r w:rsidR="00CC0DB2" w:rsidRPr="00A40457">
        <w:rPr>
          <w:rFonts w:cs="Arial"/>
        </w:rPr>
        <w:t>, including ways in which these links can be strengthened</w:t>
      </w:r>
      <w:r w:rsidR="00A641AA" w:rsidRPr="00A40457">
        <w:rPr>
          <w:rFonts w:cs="Arial"/>
        </w:rPr>
        <w:t>.</w:t>
      </w:r>
      <w:r w:rsidRPr="004A3898">
        <w:rPr>
          <w:rFonts w:cs="Arial"/>
        </w:rPr>
        <w:t xml:space="preserve"> </w:t>
      </w:r>
      <w:r w:rsidR="00A641AA" w:rsidRPr="004A3898">
        <w:rPr>
          <w:rFonts w:cs="Arial"/>
        </w:rPr>
        <w:t xml:space="preserve">Community </w:t>
      </w:r>
      <w:r w:rsidR="00B2139E" w:rsidRPr="004A3898">
        <w:rPr>
          <w:rFonts w:cs="Arial"/>
        </w:rPr>
        <w:t>s</w:t>
      </w:r>
      <w:r w:rsidR="00A641AA" w:rsidRPr="004A3898">
        <w:rPr>
          <w:rFonts w:cs="Arial"/>
        </w:rPr>
        <w:t xml:space="preserve">chool strategies </w:t>
      </w:r>
      <w:r w:rsidR="00FE4200" w:rsidRPr="004A3898">
        <w:rPr>
          <w:rFonts w:cs="Arial"/>
        </w:rPr>
        <w:t>can be an</w:t>
      </w:r>
      <w:r w:rsidR="00A641AA" w:rsidRPr="004A3898">
        <w:rPr>
          <w:rFonts w:cs="Arial"/>
        </w:rPr>
        <w:t xml:space="preserve"> </w:t>
      </w:r>
      <w:r w:rsidRPr="004A3898">
        <w:rPr>
          <w:rFonts w:cs="Arial"/>
        </w:rPr>
        <w:t>effective</w:t>
      </w:r>
      <w:r w:rsidR="00A641AA" w:rsidRPr="004A3898">
        <w:rPr>
          <w:rFonts w:cs="Arial"/>
        </w:rPr>
        <w:t xml:space="preserve"> approach to mitigate the </w:t>
      </w:r>
      <w:r w:rsidR="00FE4200" w:rsidRPr="004A3898">
        <w:rPr>
          <w:rFonts w:cs="Arial"/>
        </w:rPr>
        <w:t xml:space="preserve">academic and </w:t>
      </w:r>
      <w:r w:rsidR="00A641AA" w:rsidRPr="004A3898">
        <w:rPr>
          <w:rFonts w:cs="Arial"/>
        </w:rPr>
        <w:t xml:space="preserve">social impacts of </w:t>
      </w:r>
      <w:r w:rsidR="0047511B" w:rsidRPr="004A3898">
        <w:rPr>
          <w:rFonts w:cs="Arial"/>
        </w:rPr>
        <w:t xml:space="preserve">the </w:t>
      </w:r>
      <w:r w:rsidR="00A641AA" w:rsidRPr="004A3898">
        <w:rPr>
          <w:rFonts w:cs="Arial"/>
        </w:rPr>
        <w:t>COVID-19</w:t>
      </w:r>
      <w:r w:rsidR="0047511B" w:rsidRPr="004A3898">
        <w:rPr>
          <w:rFonts w:cs="Arial"/>
        </w:rPr>
        <w:t xml:space="preserve"> crisis</w:t>
      </w:r>
      <w:r w:rsidR="00FE4200" w:rsidRPr="004A3898">
        <w:rPr>
          <w:rFonts w:cs="Arial"/>
        </w:rPr>
        <w:t>,</w:t>
      </w:r>
      <w:r w:rsidR="00CC0DB2" w:rsidRPr="004A3898">
        <w:rPr>
          <w:rFonts w:cs="Arial"/>
        </w:rPr>
        <w:t xml:space="preserve"> improve school responsiveness to student and family needs, </w:t>
      </w:r>
      <w:r w:rsidR="00FE4200" w:rsidRPr="004A3898">
        <w:rPr>
          <w:rFonts w:cs="Arial"/>
        </w:rPr>
        <w:t>and</w:t>
      </w:r>
      <w:r w:rsidR="00A641AA" w:rsidRPr="004A3898">
        <w:rPr>
          <w:rFonts w:cs="Arial"/>
        </w:rPr>
        <w:t xml:space="preserve"> </w:t>
      </w:r>
      <w:r w:rsidR="00CC0DB2" w:rsidRPr="004A3898">
        <w:rPr>
          <w:rFonts w:cs="Arial"/>
        </w:rPr>
        <w:t>t</w:t>
      </w:r>
      <w:r w:rsidR="00A641AA" w:rsidRPr="004A3898">
        <w:rPr>
          <w:rFonts w:cs="Arial"/>
        </w:rPr>
        <w:t xml:space="preserve">o organize </w:t>
      </w:r>
      <w:r w:rsidR="00CC0DB2" w:rsidRPr="004A3898">
        <w:rPr>
          <w:rFonts w:cs="Arial"/>
        </w:rPr>
        <w:t xml:space="preserve">school and </w:t>
      </w:r>
      <w:r w:rsidRPr="004A3898">
        <w:rPr>
          <w:rFonts w:cs="Arial"/>
        </w:rPr>
        <w:t xml:space="preserve">community resources </w:t>
      </w:r>
      <w:r w:rsidR="00A641AA" w:rsidRPr="004A3898">
        <w:rPr>
          <w:rFonts w:cs="Arial"/>
        </w:rPr>
        <w:t>to address barriers to learning</w:t>
      </w:r>
      <w:r w:rsidR="00FE4200" w:rsidRPr="004A3898">
        <w:rPr>
          <w:rFonts w:cs="Arial"/>
        </w:rPr>
        <w:t>.</w:t>
      </w:r>
      <w:r w:rsidR="00FD0CC7" w:rsidRPr="004A3898">
        <w:rPr>
          <w:rFonts w:cs="Arial"/>
          <w:vertAlign w:val="superscript"/>
        </w:rPr>
        <w:footnoteReference w:id="3"/>
      </w:r>
      <w:r w:rsidR="00A641AA" w:rsidRPr="004A3898">
        <w:rPr>
          <w:rFonts w:cs="Arial"/>
        </w:rPr>
        <w:t xml:space="preserve"> </w:t>
      </w:r>
      <w:r w:rsidR="00FE4200" w:rsidRPr="004A3898">
        <w:rPr>
          <w:rFonts w:cs="Arial"/>
        </w:rPr>
        <w:t xml:space="preserve">Community </w:t>
      </w:r>
      <w:r w:rsidR="00DD4AED" w:rsidRPr="004A3898">
        <w:rPr>
          <w:rFonts w:cs="Arial"/>
        </w:rPr>
        <w:t>s</w:t>
      </w:r>
      <w:r w:rsidR="00FE4200" w:rsidRPr="004A3898">
        <w:rPr>
          <w:rFonts w:cs="Arial"/>
        </w:rPr>
        <w:t xml:space="preserve">chools </w:t>
      </w:r>
      <w:r w:rsidR="00CC0DB2" w:rsidRPr="004A3898">
        <w:rPr>
          <w:rFonts w:cs="Arial"/>
        </w:rPr>
        <w:t>often include</w:t>
      </w:r>
      <w:r w:rsidR="00A641AA" w:rsidRPr="004A3898">
        <w:rPr>
          <w:rFonts w:cs="Arial"/>
        </w:rPr>
        <w:t xml:space="preserve"> four evidence-informed programmatic features</w:t>
      </w:r>
      <w:r w:rsidR="00FD0CC7" w:rsidRPr="004A3898">
        <w:rPr>
          <w:rFonts w:cs="Arial"/>
        </w:rPr>
        <w:t>, which are aligned and integrated into high-quality</w:t>
      </w:r>
      <w:r w:rsidR="005F2596" w:rsidRPr="004A3898">
        <w:rPr>
          <w:rFonts w:cs="Arial"/>
        </w:rPr>
        <w:t>,</w:t>
      </w:r>
      <w:r w:rsidR="00FD0CC7" w:rsidRPr="004A3898">
        <w:rPr>
          <w:rFonts w:cs="Arial"/>
        </w:rPr>
        <w:t xml:space="preserve"> rigorous teaching and learning practices and environments:</w:t>
      </w:r>
    </w:p>
    <w:p w14:paraId="189288F2" w14:textId="53AA56CD" w:rsidR="00FE4200" w:rsidRPr="004A3898" w:rsidRDefault="009E0A6A" w:rsidP="000D18EC">
      <w:pPr>
        <w:pStyle w:val="ListParagraph"/>
        <w:numPr>
          <w:ilvl w:val="0"/>
          <w:numId w:val="8"/>
        </w:numPr>
        <w:spacing w:after="0"/>
        <w:ind w:left="1080"/>
        <w:contextualSpacing w:val="0"/>
        <w:rPr>
          <w:rFonts w:ascii="Arial" w:hAnsi="Arial" w:cs="Arial"/>
          <w:sz w:val="24"/>
          <w:szCs w:val="24"/>
        </w:rPr>
      </w:pPr>
      <w:r w:rsidRPr="004A3898">
        <w:rPr>
          <w:rFonts w:ascii="Arial" w:hAnsi="Arial" w:cs="Arial"/>
          <w:sz w:val="24"/>
          <w:szCs w:val="24"/>
        </w:rPr>
        <w:t>I</w:t>
      </w:r>
      <w:r w:rsidR="00A641AA" w:rsidRPr="004A3898">
        <w:rPr>
          <w:rFonts w:ascii="Arial" w:hAnsi="Arial" w:cs="Arial"/>
          <w:sz w:val="24"/>
          <w:szCs w:val="24"/>
        </w:rPr>
        <w:t>ntegrated support</w:t>
      </w:r>
      <w:r w:rsidR="00246519" w:rsidRPr="004A3898">
        <w:rPr>
          <w:rFonts w:ascii="Arial" w:hAnsi="Arial" w:cs="Arial"/>
          <w:sz w:val="24"/>
          <w:szCs w:val="24"/>
        </w:rPr>
        <w:t xml:space="preserve"> services</w:t>
      </w:r>
      <w:r w:rsidR="00A641AA" w:rsidRPr="004A3898">
        <w:rPr>
          <w:rFonts w:ascii="Arial" w:hAnsi="Arial" w:cs="Arial"/>
          <w:sz w:val="24"/>
          <w:szCs w:val="24"/>
        </w:rPr>
        <w:t>;</w:t>
      </w:r>
    </w:p>
    <w:p w14:paraId="489C7D23" w14:textId="77617E17" w:rsidR="00FE4200" w:rsidRPr="004A3898" w:rsidRDefault="00246519" w:rsidP="000D18EC">
      <w:pPr>
        <w:pStyle w:val="ListParagraph"/>
        <w:numPr>
          <w:ilvl w:val="0"/>
          <w:numId w:val="8"/>
        </w:numPr>
        <w:spacing w:after="0"/>
        <w:ind w:left="1080"/>
        <w:contextualSpacing w:val="0"/>
        <w:rPr>
          <w:rFonts w:ascii="Arial" w:hAnsi="Arial" w:cs="Arial"/>
          <w:sz w:val="24"/>
          <w:szCs w:val="24"/>
        </w:rPr>
      </w:pPr>
      <w:r w:rsidRPr="004A3898">
        <w:rPr>
          <w:rFonts w:ascii="Arial" w:hAnsi="Arial" w:cs="Arial"/>
          <w:sz w:val="24"/>
          <w:szCs w:val="24"/>
        </w:rPr>
        <w:t>Family and community engagement</w:t>
      </w:r>
      <w:r w:rsidR="00A641AA" w:rsidRPr="004A3898">
        <w:rPr>
          <w:rFonts w:ascii="Arial" w:hAnsi="Arial" w:cs="Arial"/>
          <w:sz w:val="24"/>
          <w:szCs w:val="24"/>
        </w:rPr>
        <w:t>;</w:t>
      </w:r>
    </w:p>
    <w:p w14:paraId="057113F0" w14:textId="77777777" w:rsidR="000C7A51" w:rsidRPr="004A3898" w:rsidRDefault="00246519" w:rsidP="000D18EC">
      <w:pPr>
        <w:pStyle w:val="ListParagraph"/>
        <w:numPr>
          <w:ilvl w:val="0"/>
          <w:numId w:val="8"/>
        </w:numPr>
        <w:spacing w:after="0"/>
        <w:ind w:left="1080"/>
        <w:contextualSpacing w:val="0"/>
        <w:rPr>
          <w:rFonts w:ascii="Arial" w:hAnsi="Arial" w:cs="Arial"/>
          <w:sz w:val="24"/>
          <w:szCs w:val="24"/>
        </w:rPr>
      </w:pPr>
      <w:r w:rsidRPr="004A3898">
        <w:rPr>
          <w:rFonts w:ascii="Arial" w:hAnsi="Arial" w:cs="Arial"/>
          <w:sz w:val="24"/>
          <w:szCs w:val="24"/>
        </w:rPr>
        <w:t>Collaborative leadership and practices</w:t>
      </w:r>
      <w:r w:rsidR="00571284" w:rsidRPr="004A3898">
        <w:rPr>
          <w:rFonts w:ascii="Arial" w:hAnsi="Arial" w:cs="Arial"/>
          <w:sz w:val="24"/>
          <w:szCs w:val="24"/>
        </w:rPr>
        <w:t xml:space="preserve"> for educators and administrators</w:t>
      </w:r>
      <w:r w:rsidR="00A641AA" w:rsidRPr="004A3898">
        <w:rPr>
          <w:rFonts w:ascii="Arial" w:hAnsi="Arial" w:cs="Arial"/>
          <w:sz w:val="24"/>
          <w:szCs w:val="24"/>
        </w:rPr>
        <w:t>; and</w:t>
      </w:r>
    </w:p>
    <w:p w14:paraId="6DD67CFB" w14:textId="37A9BAD3" w:rsidR="007C1966" w:rsidRPr="00A40457" w:rsidRDefault="00246519" w:rsidP="000D18EC">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 xml:space="preserve">Extended learning </w:t>
      </w:r>
      <w:r w:rsidRPr="00A40457">
        <w:rPr>
          <w:rFonts w:ascii="Arial" w:hAnsi="Arial" w:cs="Arial"/>
          <w:sz w:val="24"/>
          <w:szCs w:val="24"/>
        </w:rPr>
        <w:t>time and opportunities</w:t>
      </w:r>
      <w:r w:rsidR="00FE4200" w:rsidRPr="00A40457">
        <w:rPr>
          <w:rFonts w:ascii="Arial" w:hAnsi="Arial" w:cs="Arial"/>
          <w:sz w:val="24"/>
          <w:szCs w:val="24"/>
        </w:rPr>
        <w:t>.</w:t>
      </w:r>
    </w:p>
    <w:p w14:paraId="7F357D62" w14:textId="1C50CC4A" w:rsidR="000C7A51" w:rsidRPr="004A3898" w:rsidRDefault="000C7A51" w:rsidP="00CF5674">
      <w:r w:rsidRPr="00A40457">
        <w:t>While the above bullet</w:t>
      </w:r>
      <w:r w:rsidR="00A60D45" w:rsidRPr="00A40457">
        <w:t xml:space="preserve"> point</w:t>
      </w:r>
      <w:r w:rsidRPr="00A40457">
        <w:t xml:space="preserve">s are </w:t>
      </w:r>
      <w:r w:rsidR="00A60D45" w:rsidRPr="00A40457">
        <w:t>the minimum</w:t>
      </w:r>
      <w:r w:rsidRPr="00A40457">
        <w:t xml:space="preserve"> statut</w:t>
      </w:r>
      <w:r w:rsidR="00A60D45" w:rsidRPr="00A40457">
        <w:t>ory</w:t>
      </w:r>
      <w:r w:rsidRPr="00A40457">
        <w:t xml:space="preserve"> require</w:t>
      </w:r>
      <w:r w:rsidR="00A60D45" w:rsidRPr="00A40457">
        <w:t>ment</w:t>
      </w:r>
      <w:r w:rsidRPr="00A40457">
        <w:t xml:space="preserve">s </w:t>
      </w:r>
      <w:r w:rsidR="00A60D45" w:rsidRPr="00A40457">
        <w:t xml:space="preserve">to be </w:t>
      </w:r>
      <w:r w:rsidRPr="00A40457">
        <w:t>address</w:t>
      </w:r>
      <w:r w:rsidR="00A60D45" w:rsidRPr="00A40457">
        <w:t>ed</w:t>
      </w:r>
      <w:r w:rsidRPr="00A40457">
        <w:t xml:space="preserve"> in the grant application, it is recommended that a more complete application should also include strategies to address learning loss and support student-centered learning based on the research findings outlined as ‘the </w:t>
      </w:r>
      <w:r w:rsidRPr="00A40457">
        <w:rPr>
          <w:color w:val="000000"/>
        </w:rPr>
        <w:t>science</w:t>
      </w:r>
      <w:r w:rsidRPr="004A3898">
        <w:rPr>
          <w:color w:val="000000"/>
        </w:rPr>
        <w:t xml:space="preserve"> of learning and development.’ These include, but are not limited to, the following: student engagement, social-emotional </w:t>
      </w:r>
      <w:r w:rsidRPr="004A3898">
        <w:rPr>
          <w:color w:val="000000"/>
        </w:rPr>
        <w:lastRenderedPageBreak/>
        <w:t xml:space="preserve">learning, </w:t>
      </w:r>
      <w:r w:rsidRPr="00A40457">
        <w:rPr>
          <w:color w:val="000000"/>
        </w:rPr>
        <w:t>trauma-informed approaches, peer-to-peer support, positive school climate, and ‘just</w:t>
      </w:r>
      <w:r w:rsidR="00A60D45" w:rsidRPr="00A40457">
        <w:rPr>
          <w:color w:val="000000"/>
        </w:rPr>
        <w:t>-</w:t>
      </w:r>
      <w:r w:rsidRPr="00A40457">
        <w:rPr>
          <w:color w:val="000000"/>
        </w:rPr>
        <w:t>in</w:t>
      </w:r>
      <w:r w:rsidR="00A60D45" w:rsidRPr="00A40457">
        <w:rPr>
          <w:color w:val="000000"/>
        </w:rPr>
        <w:t>-</w:t>
      </w:r>
      <w:r w:rsidRPr="00A40457">
        <w:rPr>
          <w:color w:val="000000"/>
        </w:rPr>
        <w:t>time’ academic</w:t>
      </w:r>
      <w:r w:rsidRPr="004A3898">
        <w:rPr>
          <w:color w:val="000000"/>
        </w:rPr>
        <w:t xml:space="preserve"> and social-emotional supports.</w:t>
      </w:r>
    </w:p>
    <w:p w14:paraId="184D68E8" w14:textId="77777777" w:rsidR="00A43AAE" w:rsidRPr="004A3898" w:rsidRDefault="00914632" w:rsidP="000C7A51">
      <w:pPr>
        <w:pStyle w:val="Heading3"/>
      </w:pPr>
      <w:r w:rsidRPr="004A3898">
        <w:t>Purpose</w:t>
      </w:r>
    </w:p>
    <w:p w14:paraId="6CBE564F" w14:textId="5DC3EF77" w:rsidR="00A43AAE" w:rsidRPr="004A3898" w:rsidRDefault="00ED3C77" w:rsidP="004B189F">
      <w:pPr>
        <w:rPr>
          <w:rFonts w:cs="Arial"/>
        </w:rPr>
      </w:pPr>
      <w:bookmarkStart w:id="14" w:name="_Hlk48548917"/>
      <w:r w:rsidRPr="004A3898">
        <w:rPr>
          <w:rFonts w:cs="Arial"/>
        </w:rPr>
        <w:t>T</w:t>
      </w:r>
      <w:r w:rsidR="009D1984" w:rsidRPr="004A3898">
        <w:rPr>
          <w:rFonts w:cs="Arial"/>
        </w:rPr>
        <w:t xml:space="preserve">he California Department of Education (CDE) is accepting </w:t>
      </w:r>
      <w:r w:rsidR="00A40F55" w:rsidRPr="004A3898">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901E7D" w:rsidRPr="004A3898">
        <w:rPr>
          <w:rFonts w:cs="Arial"/>
        </w:rPr>
        <w:t>local educational agencies (LEAs [</w:t>
      </w:r>
      <w:r w:rsidR="002E091D" w:rsidRPr="004A3898">
        <w:rPr>
          <w:rFonts w:cs="Arial"/>
        </w:rPr>
        <w:t xml:space="preserve">school districts, </w:t>
      </w:r>
      <w:r w:rsidR="00F80D19" w:rsidRPr="004A3898">
        <w:rPr>
          <w:rFonts w:cs="Arial"/>
        </w:rPr>
        <w:t>county</w:t>
      </w:r>
      <w:r w:rsidR="00EE61B3" w:rsidRPr="004A3898">
        <w:rPr>
          <w:rFonts w:cs="Arial"/>
        </w:rPr>
        <w:t xml:space="preserve"> offices of education</w:t>
      </w:r>
      <w:r w:rsidR="00F80D19" w:rsidRPr="004A3898">
        <w:rPr>
          <w:rFonts w:cs="Arial"/>
        </w:rPr>
        <w:t>,</w:t>
      </w:r>
      <w:r w:rsidR="00E24650" w:rsidRPr="004A3898">
        <w:rPr>
          <w:rFonts w:cs="Arial"/>
        </w:rPr>
        <w:t xml:space="preserve"> and</w:t>
      </w:r>
      <w:r w:rsidR="00F80D19" w:rsidRPr="004A3898">
        <w:rPr>
          <w:rFonts w:cs="Arial"/>
        </w:rPr>
        <w:t xml:space="preserve"> </w:t>
      </w:r>
      <w:r w:rsidR="002E091D" w:rsidRPr="004A3898">
        <w:rPr>
          <w:rFonts w:cs="Arial"/>
        </w:rPr>
        <w:t>charter schools,</w:t>
      </w:r>
      <w:r w:rsidR="00B2139E" w:rsidRPr="004A3898">
        <w:rPr>
          <w:rFonts w:cs="Arial"/>
        </w:rPr>
        <w:t xml:space="preserve"> excluding </w:t>
      </w:r>
      <w:r w:rsidR="3ABDFE6E" w:rsidRPr="004A3898">
        <w:rPr>
          <w:rFonts w:cs="Arial"/>
        </w:rPr>
        <w:t>nonclassroom</w:t>
      </w:r>
      <w:r w:rsidR="00A76FA1" w:rsidRPr="004A3898">
        <w:rPr>
          <w:rFonts w:cs="Arial"/>
        </w:rPr>
        <w:t>-</w:t>
      </w:r>
      <w:r w:rsidR="3ABDFE6E" w:rsidRPr="004A3898">
        <w:rPr>
          <w:rFonts w:cs="Arial"/>
        </w:rPr>
        <w:t>based</w:t>
      </w:r>
      <w:r w:rsidR="00B2139E" w:rsidRPr="004A3898">
        <w:rPr>
          <w:rFonts w:cs="Arial"/>
        </w:rPr>
        <w:t xml:space="preserve"> charter schools operating pursuant to Section 47612.5 of the California </w:t>
      </w:r>
      <w:r w:rsidR="00B2139E" w:rsidRPr="004A3898">
        <w:rPr>
          <w:rFonts w:cs="Arial"/>
          <w:i/>
          <w:iCs/>
        </w:rPr>
        <w:t>Education Code</w:t>
      </w:r>
      <w:r w:rsidR="00901E7D" w:rsidRPr="004A3898">
        <w:rPr>
          <w:rFonts w:cs="Arial"/>
          <w:iCs/>
        </w:rPr>
        <w:t>])</w:t>
      </w:r>
      <w:r w:rsidR="00B2139E" w:rsidRPr="004A3898">
        <w:rPr>
          <w:rFonts w:cs="Arial"/>
        </w:rPr>
        <w:t xml:space="preserve">, </w:t>
      </w:r>
      <w:r w:rsidRPr="004A3898">
        <w:rPr>
          <w:rFonts w:cs="Arial"/>
        </w:rPr>
        <w:t xml:space="preserve">for </w:t>
      </w:r>
      <w:r w:rsidR="00FB7303" w:rsidRPr="004A3898">
        <w:rPr>
          <w:rFonts w:cs="Arial"/>
        </w:rPr>
        <w:t xml:space="preserve">the </w:t>
      </w:r>
      <w:r w:rsidR="00B221FC" w:rsidRPr="004A3898">
        <w:rPr>
          <w:rFonts w:cs="Arial"/>
        </w:rPr>
        <w:t xml:space="preserve">California </w:t>
      </w:r>
      <w:r w:rsidR="00E24650" w:rsidRPr="004A3898">
        <w:rPr>
          <w:rFonts w:cs="Arial"/>
        </w:rPr>
        <w:t>Community Schools Partnership Program (CCSPP).</w:t>
      </w:r>
      <w:r w:rsidR="00FC28DF" w:rsidRPr="004A3898">
        <w:rPr>
          <w:rFonts w:cs="Arial"/>
        </w:rPr>
        <w:t xml:space="preserve"> </w:t>
      </w:r>
      <w:r w:rsidR="00F80D19" w:rsidRPr="004A3898">
        <w:rPr>
          <w:rFonts w:cs="Arial"/>
        </w:rPr>
        <w:t xml:space="preserve">Funds in the amount of </w:t>
      </w:r>
      <w:r w:rsidR="007C6748" w:rsidRPr="004A3898">
        <w:rPr>
          <w:rFonts w:cs="Arial"/>
        </w:rPr>
        <w:t>$</w:t>
      </w:r>
      <w:r w:rsidR="00E24650" w:rsidRPr="004A3898">
        <w:rPr>
          <w:rFonts w:cs="Arial"/>
        </w:rPr>
        <w:t>45</w:t>
      </w:r>
      <w:r w:rsidR="00764624" w:rsidRPr="004A3898">
        <w:rPr>
          <w:rFonts w:cs="Arial"/>
        </w:rPr>
        <w:t xml:space="preserve"> million</w:t>
      </w:r>
      <w:r w:rsidR="007C6748" w:rsidRPr="004A3898">
        <w:rPr>
          <w:rFonts w:cs="Arial"/>
        </w:rPr>
        <w:t xml:space="preserve"> </w:t>
      </w:r>
      <w:r w:rsidR="0000543E" w:rsidRPr="004A3898">
        <w:rPr>
          <w:rFonts w:cs="Arial"/>
        </w:rPr>
        <w:t xml:space="preserve">have </w:t>
      </w:r>
      <w:r w:rsidR="007C6748" w:rsidRPr="004A3898">
        <w:rPr>
          <w:rFonts w:cs="Arial"/>
        </w:rPr>
        <w:t xml:space="preserve">been appropriated </w:t>
      </w:r>
      <w:r w:rsidR="00BB052E" w:rsidRPr="004A3898">
        <w:rPr>
          <w:rFonts w:cs="Arial"/>
        </w:rPr>
        <w:t xml:space="preserve">from the Federal Trust Fund (Elementary and Secondary School Emergency Relief Fund). Funds are </w:t>
      </w:r>
      <w:r w:rsidR="00CA56E8" w:rsidRPr="004A3898">
        <w:rPr>
          <w:rFonts w:cs="Arial"/>
        </w:rPr>
        <w:t>appropriated</w:t>
      </w:r>
      <w:r w:rsidR="00BB052E" w:rsidRPr="004A3898">
        <w:rPr>
          <w:rFonts w:cs="Arial"/>
        </w:rPr>
        <w:t xml:space="preserve"> </w:t>
      </w:r>
      <w:r w:rsidR="00636B1D" w:rsidRPr="004A3898">
        <w:rPr>
          <w:rFonts w:cs="Arial"/>
        </w:rPr>
        <w:t xml:space="preserve">as part of </w:t>
      </w:r>
      <w:r w:rsidR="00E960B2" w:rsidRPr="004A3898">
        <w:rPr>
          <w:rFonts w:cs="Arial"/>
        </w:rPr>
        <w:t xml:space="preserve">California </w:t>
      </w:r>
      <w:r w:rsidR="00E24650" w:rsidRPr="004A3898">
        <w:rPr>
          <w:rFonts w:cs="Arial"/>
        </w:rPr>
        <w:t>Senate Bill</w:t>
      </w:r>
      <w:r w:rsidR="00647F5A" w:rsidRPr="004A3898">
        <w:rPr>
          <w:rFonts w:cs="Arial"/>
        </w:rPr>
        <w:t xml:space="preserve"> (SB)</w:t>
      </w:r>
      <w:r w:rsidR="00E24650" w:rsidRPr="004A3898">
        <w:rPr>
          <w:rFonts w:cs="Arial"/>
        </w:rPr>
        <w:t xml:space="preserve"> </w:t>
      </w:r>
      <w:r w:rsidR="00B31583" w:rsidRPr="004A3898">
        <w:rPr>
          <w:rFonts w:cs="Arial"/>
        </w:rPr>
        <w:t>820</w:t>
      </w:r>
      <w:r w:rsidR="00E960B2" w:rsidRPr="004A3898">
        <w:rPr>
          <w:rFonts w:cs="Arial"/>
        </w:rPr>
        <w:t xml:space="preserve">, </w:t>
      </w:r>
      <w:r w:rsidR="00647F5A" w:rsidRPr="004A3898">
        <w:rPr>
          <w:rFonts w:cs="Arial"/>
        </w:rPr>
        <w:t>Chapter 110</w:t>
      </w:r>
      <w:r w:rsidR="00DA3089" w:rsidRPr="004A3898">
        <w:rPr>
          <w:rFonts w:cs="Arial"/>
        </w:rPr>
        <w:t>,</w:t>
      </w:r>
      <w:r w:rsidR="00E960B2" w:rsidRPr="004A3898">
        <w:rPr>
          <w:rFonts w:cs="Arial"/>
        </w:rPr>
        <w:t xml:space="preserve"> and </w:t>
      </w:r>
      <w:r w:rsidR="000E5392" w:rsidRPr="004A3898">
        <w:rPr>
          <w:rFonts w:cs="Arial"/>
        </w:rPr>
        <w:t xml:space="preserve">the </w:t>
      </w:r>
      <w:r w:rsidR="00511452" w:rsidRPr="004A3898">
        <w:rPr>
          <w:rFonts w:cs="Arial"/>
        </w:rPr>
        <w:t xml:space="preserve">Budget Act </w:t>
      </w:r>
      <w:r w:rsidR="000E5392" w:rsidRPr="004A3898">
        <w:rPr>
          <w:rFonts w:cs="Arial"/>
        </w:rPr>
        <w:t>of 20</w:t>
      </w:r>
      <w:r w:rsidR="00E24650" w:rsidRPr="004A3898">
        <w:rPr>
          <w:rFonts w:cs="Arial"/>
        </w:rPr>
        <w:t>20.</w:t>
      </w:r>
      <w:r w:rsidR="00647F5A" w:rsidRPr="004A3898">
        <w:rPr>
          <w:rStyle w:val="FootnoteReference"/>
          <w:rFonts w:cs="Arial"/>
        </w:rPr>
        <w:footnoteReference w:id="4"/>
      </w:r>
    </w:p>
    <w:p w14:paraId="5D020038" w14:textId="77777777" w:rsidR="0060732B" w:rsidRPr="004A3898" w:rsidRDefault="00E24650" w:rsidP="004B189F">
      <w:pPr>
        <w:rPr>
          <w:rFonts w:cs="Arial"/>
        </w:rPr>
      </w:pPr>
      <w:r w:rsidRPr="004A3898">
        <w:rPr>
          <w:rFonts w:cs="Arial"/>
        </w:rPr>
        <w:t>Grant funding may be used for any of the following purposes:</w:t>
      </w:r>
    </w:p>
    <w:p w14:paraId="30CF575C" w14:textId="433A9952" w:rsidR="00E24650" w:rsidRPr="004A3898" w:rsidRDefault="00E24650" w:rsidP="006E7386">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 xml:space="preserve">Expanding and sustaining existing </w:t>
      </w:r>
      <w:r w:rsidR="001E3956" w:rsidRPr="004A3898">
        <w:rPr>
          <w:rFonts w:ascii="Arial" w:hAnsi="Arial" w:cs="Arial"/>
          <w:sz w:val="24"/>
          <w:szCs w:val="24"/>
        </w:rPr>
        <w:t>single</w:t>
      </w:r>
      <w:r w:rsidR="00F71FC4" w:rsidRPr="004A3898">
        <w:rPr>
          <w:rFonts w:ascii="Arial" w:hAnsi="Arial" w:cs="Arial"/>
          <w:sz w:val="24"/>
          <w:szCs w:val="24"/>
        </w:rPr>
        <w:t xml:space="preserve">, or a network of, </w:t>
      </w:r>
      <w:r w:rsidRPr="004A3898">
        <w:rPr>
          <w:rFonts w:ascii="Arial" w:hAnsi="Arial" w:cs="Arial"/>
          <w:sz w:val="24"/>
          <w:szCs w:val="24"/>
        </w:rPr>
        <w:t>community schools, which may include direct grants to LEAs.</w:t>
      </w:r>
    </w:p>
    <w:p w14:paraId="1D57374C" w14:textId="77777777" w:rsidR="00E24650" w:rsidRPr="004A3898" w:rsidRDefault="00E24650" w:rsidP="006E7386">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Coordinating and providing health, mental health, and pupil support services to pupils and families at community schools.</w:t>
      </w:r>
    </w:p>
    <w:p w14:paraId="35F10E0A" w14:textId="77777777" w:rsidR="00E24650" w:rsidRPr="004A3898" w:rsidRDefault="00E24650" w:rsidP="006E7386">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Providing training and support to LEA personnel to help develop best practices for integrating pupil supports.</w:t>
      </w:r>
    </w:p>
    <w:bookmarkEnd w:id="14"/>
    <w:p w14:paraId="7BB46EA5" w14:textId="77777777" w:rsidR="00914632" w:rsidRPr="004A3898" w:rsidRDefault="0060732B" w:rsidP="00E24650">
      <w:pPr>
        <w:pStyle w:val="Heading3"/>
      </w:pPr>
      <w:r w:rsidRPr="004A3898">
        <w:t>Assumptions</w:t>
      </w:r>
    </w:p>
    <w:p w14:paraId="5405A80D" w14:textId="77777777" w:rsidR="009D76F2" w:rsidRPr="004A3898" w:rsidRDefault="009D76F2" w:rsidP="004B189F">
      <w:pPr>
        <w:rPr>
          <w:rFonts w:cs="Arial"/>
          <w:bCs/>
        </w:rPr>
      </w:pPr>
      <w:r w:rsidRPr="004A3898">
        <w:rPr>
          <w:rFonts w:cs="Arial"/>
          <w:bCs/>
        </w:rPr>
        <w:t>The CC</w:t>
      </w:r>
      <w:r w:rsidR="00E24650" w:rsidRPr="004A3898">
        <w:rPr>
          <w:rFonts w:cs="Arial"/>
          <w:bCs/>
        </w:rPr>
        <w:t>SPP</w:t>
      </w:r>
      <w:r w:rsidRPr="004A3898">
        <w:rPr>
          <w:rFonts w:cs="Arial"/>
          <w:bCs/>
        </w:rPr>
        <w:t xml:space="preserve"> is </w:t>
      </w:r>
      <w:r w:rsidR="0060732B" w:rsidRPr="004A3898">
        <w:rPr>
          <w:rFonts w:cs="Arial"/>
          <w:bCs/>
        </w:rPr>
        <w:t>built on the following assumptions</w:t>
      </w:r>
      <w:r w:rsidRPr="004A3898">
        <w:rPr>
          <w:rFonts w:cs="Arial"/>
          <w:bCs/>
        </w:rPr>
        <w:t>:</w:t>
      </w:r>
    </w:p>
    <w:p w14:paraId="780CDB27" w14:textId="77777777" w:rsidR="00032F5A" w:rsidRPr="004A3898" w:rsidRDefault="00E24650" w:rsidP="006E7386">
      <w:pPr>
        <w:numPr>
          <w:ilvl w:val="0"/>
          <w:numId w:val="9"/>
        </w:numPr>
        <w:rPr>
          <w:rFonts w:cs="Arial"/>
          <w:bCs/>
        </w:rPr>
      </w:pPr>
      <w:r w:rsidRPr="004A3898">
        <w:rPr>
          <w:rFonts w:cs="Arial"/>
          <w:bCs/>
        </w:rPr>
        <w:t>The COVID-19 emergency has exacerbated conditions associated with poverty, including food insecurity, housing and employment instability, and inadequate health care, which has led to additional barriers to learning.</w:t>
      </w:r>
    </w:p>
    <w:p w14:paraId="20405E9B" w14:textId="77777777" w:rsidR="00E24650" w:rsidRPr="004A3898" w:rsidRDefault="00E24650" w:rsidP="006E7386">
      <w:pPr>
        <w:numPr>
          <w:ilvl w:val="0"/>
          <w:numId w:val="9"/>
        </w:numPr>
        <w:rPr>
          <w:rFonts w:cs="Arial"/>
        </w:rPr>
      </w:pPr>
      <w:r w:rsidRPr="004A3898">
        <w:rPr>
          <w:rFonts w:cs="Arial"/>
        </w:rPr>
        <w:t>Community schools offer unique models to more efficiently provide integrated educational</w:t>
      </w:r>
      <w:r w:rsidR="0088469C" w:rsidRPr="004A3898">
        <w:rPr>
          <w:rFonts w:cs="Arial"/>
        </w:rPr>
        <w:t>, health, and mental health services to pupils</w:t>
      </w:r>
      <w:r w:rsidR="3EBB637E" w:rsidRPr="004A3898">
        <w:rPr>
          <w:rFonts w:cs="Arial"/>
        </w:rPr>
        <w:t xml:space="preserve"> </w:t>
      </w:r>
      <w:r w:rsidR="0088469C" w:rsidRPr="004A3898">
        <w:rPr>
          <w:rFonts w:cs="Arial"/>
        </w:rPr>
        <w:t>with a wide range of needs that have been affected by the COVID-19 crisis.</w:t>
      </w:r>
    </w:p>
    <w:p w14:paraId="496F33FF" w14:textId="4010189A" w:rsidR="004B189F" w:rsidRPr="004A3898" w:rsidRDefault="0088469C" w:rsidP="00624F8B">
      <w:pPr>
        <w:numPr>
          <w:ilvl w:val="0"/>
          <w:numId w:val="9"/>
        </w:numPr>
        <w:spacing w:after="120"/>
        <w:rPr>
          <w:rFonts w:cs="Arial"/>
          <w:bCs/>
        </w:rPr>
      </w:pPr>
      <w:r w:rsidRPr="004A3898">
        <w:rPr>
          <w:rFonts w:cs="Arial"/>
          <w:bCs/>
        </w:rPr>
        <w:t>Community schools that provide integrated pupil supports, community partnerships, and expanded learning opportunities will help address the trauma and loss of learning that have resulted from the COVID-19 crisis.</w:t>
      </w:r>
    </w:p>
    <w:p w14:paraId="4A2AA483" w14:textId="77777777" w:rsidR="004B189F" w:rsidRPr="004A3898" w:rsidRDefault="004B189F" w:rsidP="003E0328">
      <w:pPr>
        <w:pStyle w:val="Heading1"/>
        <w:spacing w:before="0" w:after="0"/>
        <w:rPr>
          <w:sz w:val="24"/>
          <w:szCs w:val="24"/>
        </w:rPr>
        <w:sectPr w:rsidR="004B189F" w:rsidRPr="004A3898" w:rsidSect="006A4750">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60F61E7D" w14:textId="77777777" w:rsidR="00E84F03" w:rsidRPr="004A3898" w:rsidRDefault="0088469C" w:rsidP="00C07E55">
      <w:pPr>
        <w:pStyle w:val="Heading2"/>
        <w:spacing w:after="240"/>
      </w:pPr>
      <w:bookmarkStart w:id="15" w:name="_Toc47008246"/>
      <w:bookmarkStart w:id="16" w:name="_Toc47015896"/>
      <w:bookmarkStart w:id="17" w:name="_Toc53744447"/>
      <w:r w:rsidRPr="004A3898">
        <w:lastRenderedPageBreak/>
        <w:t>Program Description</w:t>
      </w:r>
      <w:bookmarkEnd w:id="15"/>
      <w:bookmarkEnd w:id="16"/>
      <w:bookmarkEnd w:id="17"/>
    </w:p>
    <w:p w14:paraId="5CFC86A3" w14:textId="77777777" w:rsidR="00E84F03" w:rsidRPr="004A3898" w:rsidRDefault="00E84F03" w:rsidP="0088469C">
      <w:pPr>
        <w:pStyle w:val="Heading3"/>
      </w:pPr>
      <w:r w:rsidRPr="004A3898">
        <w:t>Grant Information</w:t>
      </w:r>
    </w:p>
    <w:p w14:paraId="5EC60443" w14:textId="011D41D3" w:rsidR="00C85239" w:rsidRPr="004A3898"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one-time funding </w:t>
      </w:r>
      <w:r w:rsidR="00A40F55" w:rsidRPr="004A3898">
        <w:rPr>
          <w:rFonts w:cs="Arial"/>
        </w:rPr>
        <w:t>for</w:t>
      </w:r>
      <w:r w:rsidRPr="004A3898">
        <w:rPr>
          <w:rFonts w:cs="Arial"/>
        </w:rPr>
        <w:t xml:space="preserve"> </w:t>
      </w:r>
      <w:r w:rsidR="00A40F55" w:rsidRPr="004A3898">
        <w:rPr>
          <w:rFonts w:cs="Arial"/>
        </w:rPr>
        <w:t>a</w:t>
      </w:r>
      <w:r w:rsidRPr="004A3898">
        <w:rPr>
          <w:rFonts w:cs="Arial"/>
        </w:rPr>
        <w:t xml:space="preserve"> grant period beginning </w:t>
      </w:r>
      <w:r w:rsidR="00D97855" w:rsidRPr="004A3898">
        <w:rPr>
          <w:rFonts w:cs="Arial"/>
        </w:rPr>
        <w:t>March 13</w:t>
      </w:r>
      <w:r w:rsidR="00FB7303" w:rsidRPr="004A3898">
        <w:rPr>
          <w:rFonts w:cs="Arial"/>
        </w:rPr>
        <w:t>, 20</w:t>
      </w:r>
      <w:r w:rsidR="0088469C" w:rsidRPr="004A3898">
        <w:rPr>
          <w:rFonts w:cs="Arial"/>
        </w:rPr>
        <w:t>20</w:t>
      </w:r>
      <w:r w:rsidRPr="004A3898">
        <w:rPr>
          <w:rFonts w:cs="Arial"/>
        </w:rPr>
        <w:t>,</w:t>
      </w:r>
      <w:r w:rsidR="00624F8B" w:rsidRPr="004A3898">
        <w:rPr>
          <w:rStyle w:val="FootnoteReference"/>
          <w:rFonts w:cs="Arial"/>
        </w:rPr>
        <w:footnoteReference w:id="5"/>
      </w:r>
      <w:r w:rsidRPr="004A3898">
        <w:rPr>
          <w:rFonts w:cs="Arial"/>
        </w:rPr>
        <w:t xml:space="preserve"> </w:t>
      </w:r>
      <w:r w:rsidR="00C64BBA" w:rsidRPr="004A3898">
        <w:rPr>
          <w:rFonts w:cs="Arial"/>
        </w:rPr>
        <w:t>through</w:t>
      </w:r>
      <w:r w:rsidRPr="004A3898">
        <w:rPr>
          <w:rFonts w:cs="Arial"/>
        </w:rPr>
        <w:t xml:space="preserve"> </w:t>
      </w:r>
      <w:r w:rsidR="1551C2F9" w:rsidRPr="004A3898">
        <w:rPr>
          <w:rFonts w:cs="Arial"/>
        </w:rPr>
        <w:t>September</w:t>
      </w:r>
      <w:r w:rsidR="00CD7891" w:rsidRPr="004A3898">
        <w:rPr>
          <w:rFonts w:cs="Arial"/>
        </w:rPr>
        <w:t xml:space="preserve"> 30</w:t>
      </w:r>
      <w:r w:rsidRPr="004A3898">
        <w:rPr>
          <w:rFonts w:cs="Arial"/>
        </w:rPr>
        <w:t>, 20</w:t>
      </w:r>
      <w:r w:rsidR="0088469C" w:rsidRPr="004A3898">
        <w:rPr>
          <w:rFonts w:cs="Arial"/>
        </w:rPr>
        <w:t>2</w:t>
      </w:r>
      <w:r w:rsidR="655FACE4" w:rsidRPr="004A3898">
        <w:rPr>
          <w:rFonts w:cs="Arial"/>
        </w:rPr>
        <w:t>2</w:t>
      </w:r>
      <w:r w:rsidRPr="004A3898">
        <w:rPr>
          <w:rFonts w:cs="Arial"/>
        </w:rPr>
        <w:t xml:space="preserve">. Funds available to each applicant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6F1169" w:rsidRPr="004A3898">
        <w:rPr>
          <w:rFonts w:cs="Arial"/>
        </w:rPr>
        <w:t>application</w:t>
      </w:r>
      <w:r w:rsidRPr="004A3898">
        <w:rPr>
          <w:rFonts w:cs="Arial"/>
        </w:rPr>
        <w:t xml:space="preserve"> and proposed budget. The total grant budget for this</w:t>
      </w:r>
      <w:r w:rsidR="00A40F55" w:rsidRPr="004A3898">
        <w:rPr>
          <w:rFonts w:cs="Arial"/>
        </w:rPr>
        <w:t xml:space="preserve"> Request for Application</w:t>
      </w:r>
      <w:r w:rsidR="0088469C" w:rsidRPr="004A3898">
        <w:rPr>
          <w:rFonts w:cs="Arial"/>
        </w:rPr>
        <w:t>s</w:t>
      </w:r>
      <w:r w:rsidR="00A40F55" w:rsidRPr="004A3898">
        <w:rPr>
          <w:rFonts w:cs="Arial"/>
        </w:rPr>
        <w:t xml:space="preserve"> (</w:t>
      </w:r>
      <w:r w:rsidR="00513A27" w:rsidRPr="004A3898">
        <w:rPr>
          <w:rFonts w:cs="Arial"/>
        </w:rPr>
        <w:t>RFA</w:t>
      </w:r>
      <w:r w:rsidR="00A40F55" w:rsidRPr="004A3898">
        <w:rPr>
          <w:rFonts w:cs="Arial"/>
        </w:rPr>
        <w:t>)</w:t>
      </w:r>
      <w:r w:rsidRPr="004A3898">
        <w:rPr>
          <w:rFonts w:cs="Arial"/>
        </w:rPr>
        <w:t xml:space="preserve"> is </w:t>
      </w:r>
      <w:r w:rsidR="00E960B2" w:rsidRPr="004A3898">
        <w:rPr>
          <w:rFonts w:cs="Arial"/>
        </w:rPr>
        <w:t xml:space="preserve">up to </w:t>
      </w:r>
      <w:r w:rsidRPr="004A3898">
        <w:rPr>
          <w:rFonts w:cs="Arial"/>
        </w:rPr>
        <w:t>$</w:t>
      </w:r>
      <w:r w:rsidR="0088469C" w:rsidRPr="004A3898">
        <w:rPr>
          <w:rFonts w:cs="Arial"/>
        </w:rPr>
        <w:t>45</w:t>
      </w:r>
      <w:r w:rsidR="00764624" w:rsidRPr="004A3898">
        <w:rPr>
          <w:rFonts w:cs="Arial"/>
        </w:rPr>
        <w:t xml:space="preserve"> million</w:t>
      </w:r>
      <w:r w:rsidRPr="004A3898">
        <w:rPr>
          <w:rFonts w:cs="Arial"/>
        </w:rPr>
        <w:t>.</w:t>
      </w:r>
    </w:p>
    <w:p w14:paraId="6D9E7181" w14:textId="77777777" w:rsidR="002125D8" w:rsidRPr="004A3898" w:rsidRDefault="009D65F6" w:rsidP="0088469C">
      <w:pPr>
        <w:pStyle w:val="Heading3"/>
      </w:pPr>
      <w:r w:rsidRPr="004A3898">
        <w:t>Competitive Priorities</w:t>
      </w:r>
    </w:p>
    <w:p w14:paraId="727542AB" w14:textId="584EB38A" w:rsidR="009C703D" w:rsidRPr="004A3898" w:rsidRDefault="009C703D" w:rsidP="009C703D">
      <w:pPr>
        <w:rPr>
          <w:rFonts w:cs="Arial"/>
        </w:rPr>
      </w:pPr>
      <w:r w:rsidRPr="00A40457">
        <w:rPr>
          <w:rFonts w:cs="Arial"/>
        </w:rPr>
        <w:t xml:space="preserve">Pursuant to </w:t>
      </w:r>
      <w:r w:rsidR="00764624" w:rsidRPr="00A40457">
        <w:rPr>
          <w:rFonts w:cs="Arial"/>
        </w:rPr>
        <w:t xml:space="preserve">the </w:t>
      </w:r>
      <w:r w:rsidR="0088469C" w:rsidRPr="00A40457">
        <w:rPr>
          <w:rFonts w:cs="Arial"/>
        </w:rPr>
        <w:t>California Budget Act of 2020</w:t>
      </w:r>
      <w:r w:rsidR="00A60D45" w:rsidRPr="00A40457">
        <w:rPr>
          <w:rFonts w:cs="Arial"/>
        </w:rPr>
        <w:t xml:space="preserve"> (SB-74, Ch. 6, Stats. 2020)</w:t>
      </w:r>
      <w:r w:rsidRPr="00A40457">
        <w:rPr>
          <w:rFonts w:cs="Arial"/>
        </w:rPr>
        <w:t xml:space="preserve">, the application scoring process will include consideration of the following </w:t>
      </w:r>
      <w:r w:rsidR="001B2C7C" w:rsidRPr="00A40457">
        <w:rPr>
          <w:rFonts w:cs="Arial"/>
        </w:rPr>
        <w:t xml:space="preserve">six </w:t>
      </w:r>
      <w:r w:rsidRPr="00A40457">
        <w:rPr>
          <w:rFonts w:cs="Arial"/>
        </w:rPr>
        <w:t>competitive priorities</w:t>
      </w:r>
      <w:r w:rsidR="001B2C7C" w:rsidRPr="00A40457">
        <w:rPr>
          <w:rFonts w:cs="Arial"/>
        </w:rPr>
        <w:t>, not listed in any specific order of importance</w:t>
      </w:r>
      <w:r w:rsidRPr="004A3898">
        <w:rPr>
          <w:rFonts w:cs="Arial"/>
        </w:rPr>
        <w:t>:</w:t>
      </w:r>
    </w:p>
    <w:p w14:paraId="178B8E0A" w14:textId="77777777" w:rsidR="009C703D" w:rsidRPr="004A3898" w:rsidRDefault="0088469C" w:rsidP="00764624">
      <w:pPr>
        <w:numPr>
          <w:ilvl w:val="0"/>
          <w:numId w:val="45"/>
        </w:numPr>
        <w:ind w:left="1080"/>
        <w:rPr>
          <w:rFonts w:cs="Arial"/>
        </w:rPr>
      </w:pPr>
      <w:r w:rsidRPr="004A3898">
        <w:rPr>
          <w:rFonts w:cs="Arial"/>
        </w:rPr>
        <w:t>Applicants serving pupils in high-poverty schools in which at least 80 percent of the pupil population are eligible for free and reduced-price meals.</w:t>
      </w:r>
    </w:p>
    <w:p w14:paraId="5FD4C91B" w14:textId="77777777" w:rsidR="0088469C" w:rsidRPr="004A3898" w:rsidRDefault="0088469C" w:rsidP="00764624">
      <w:pPr>
        <w:numPr>
          <w:ilvl w:val="0"/>
          <w:numId w:val="45"/>
        </w:numPr>
        <w:ind w:left="1080"/>
        <w:rPr>
          <w:rFonts w:cs="Arial"/>
        </w:rPr>
      </w:pPr>
      <w:r w:rsidRPr="004A3898">
        <w:rPr>
          <w:rFonts w:cs="Arial"/>
        </w:rPr>
        <w:t>Applicants with a demonstrated need for expanded access to integrated services.</w:t>
      </w:r>
    </w:p>
    <w:p w14:paraId="013408D9" w14:textId="77777777" w:rsidR="0088469C" w:rsidRPr="004A3898" w:rsidRDefault="0088469C" w:rsidP="00764624">
      <w:pPr>
        <w:numPr>
          <w:ilvl w:val="0"/>
          <w:numId w:val="45"/>
        </w:numPr>
        <w:ind w:left="1080"/>
        <w:rPr>
          <w:rFonts w:cs="Arial"/>
        </w:rPr>
      </w:pPr>
      <w:r w:rsidRPr="004A3898">
        <w:rPr>
          <w:rFonts w:cs="Arial"/>
        </w:rPr>
        <w:t>Applicants who commit to partner in a consortium with other schools or county agencies.</w:t>
      </w:r>
    </w:p>
    <w:p w14:paraId="44441FDC" w14:textId="77777777" w:rsidR="0088469C" w:rsidRPr="004A3898" w:rsidRDefault="0088469C" w:rsidP="00764624">
      <w:pPr>
        <w:numPr>
          <w:ilvl w:val="0"/>
          <w:numId w:val="45"/>
        </w:numPr>
        <w:ind w:left="1080"/>
        <w:rPr>
          <w:rFonts w:cs="Arial"/>
        </w:rPr>
      </w:pPr>
      <w:r w:rsidRPr="004A3898">
        <w:rPr>
          <w:rFonts w:cs="Arial"/>
        </w:rPr>
        <w:t>Applicants with committed matching funds for pupil services.</w:t>
      </w:r>
    </w:p>
    <w:p w14:paraId="04870927" w14:textId="77777777" w:rsidR="0088469C" w:rsidRPr="004A3898" w:rsidRDefault="0088469C" w:rsidP="00764624">
      <w:pPr>
        <w:numPr>
          <w:ilvl w:val="0"/>
          <w:numId w:val="45"/>
        </w:numPr>
        <w:ind w:left="1080"/>
        <w:rPr>
          <w:rFonts w:cs="Arial"/>
        </w:rPr>
      </w:pPr>
      <w:r w:rsidRPr="004A3898">
        <w:rPr>
          <w:rFonts w:cs="Arial"/>
        </w:rPr>
        <w:t>Applicants with a plan for sustaining community school services after grant expiration.</w:t>
      </w:r>
    </w:p>
    <w:p w14:paraId="4B76CE05" w14:textId="77777777" w:rsidR="0088469C" w:rsidRPr="004A3898" w:rsidRDefault="00BB052E" w:rsidP="00764624">
      <w:pPr>
        <w:numPr>
          <w:ilvl w:val="0"/>
          <w:numId w:val="45"/>
        </w:numPr>
        <w:ind w:left="1080"/>
        <w:rPr>
          <w:rFonts w:cs="Arial"/>
        </w:rPr>
      </w:pPr>
      <w:r w:rsidRPr="004A3898">
        <w:rPr>
          <w:rFonts w:cs="Arial"/>
        </w:rPr>
        <w:t>Applications with cosignatories from partner government agencies, including, but not limited to, county public health, county health, and county mental health agencies.</w:t>
      </w:r>
    </w:p>
    <w:p w14:paraId="27CA8024" w14:textId="5B6A12B8" w:rsidR="004640B6" w:rsidRPr="004A3898" w:rsidRDefault="00836981" w:rsidP="002125D8">
      <w:pPr>
        <w:rPr>
          <w:rFonts w:cs="Arial"/>
          <w:b/>
          <w:bCs/>
        </w:rPr>
      </w:pPr>
      <w:r w:rsidRPr="004A3898">
        <w:rPr>
          <w:rFonts w:cs="Arial"/>
          <w:bCs/>
        </w:rPr>
        <w:t>These competitive p</w:t>
      </w:r>
      <w:r w:rsidR="004640B6" w:rsidRPr="004A3898">
        <w:rPr>
          <w:rFonts w:cs="Arial"/>
          <w:bCs/>
        </w:rPr>
        <w:t xml:space="preserve">riorities are subject to </w:t>
      </w:r>
      <w:r w:rsidRPr="004A3898">
        <w:rPr>
          <w:rFonts w:cs="Arial"/>
          <w:bCs/>
        </w:rPr>
        <w:t xml:space="preserve">an application </w:t>
      </w:r>
      <w:r w:rsidR="004640B6" w:rsidRPr="004A3898">
        <w:rPr>
          <w:rFonts w:cs="Arial"/>
          <w:bCs/>
        </w:rPr>
        <w:t>meeting all requirements outlined in the CC</w:t>
      </w:r>
      <w:r w:rsidR="00BB052E" w:rsidRPr="004A3898">
        <w:rPr>
          <w:rFonts w:cs="Arial"/>
          <w:bCs/>
        </w:rPr>
        <w:t>SPP</w:t>
      </w:r>
      <w:r w:rsidR="004640B6" w:rsidRPr="004A3898">
        <w:rPr>
          <w:rFonts w:cs="Arial"/>
          <w:bCs/>
        </w:rPr>
        <w:t xml:space="preserve"> </w:t>
      </w:r>
      <w:r w:rsidR="000A2FA7" w:rsidRPr="004A3898">
        <w:rPr>
          <w:rFonts w:cs="Arial"/>
          <w:bCs/>
        </w:rPr>
        <w:t>RFA</w:t>
      </w:r>
      <w:r w:rsidRPr="004A3898">
        <w:rPr>
          <w:rFonts w:cs="Arial"/>
          <w:bCs/>
        </w:rPr>
        <w:t>,</w:t>
      </w:r>
      <w:r w:rsidR="004640B6" w:rsidRPr="004A3898">
        <w:rPr>
          <w:rFonts w:cs="Arial"/>
          <w:bCs/>
        </w:rPr>
        <w:t xml:space="preserve"> and competitively responding to </w:t>
      </w:r>
      <w:r w:rsidRPr="004A3898">
        <w:rPr>
          <w:rFonts w:cs="Arial"/>
          <w:bCs/>
        </w:rPr>
        <w:t xml:space="preserve">all </w:t>
      </w:r>
      <w:r w:rsidR="004640B6" w:rsidRPr="004A3898">
        <w:rPr>
          <w:rFonts w:cs="Arial"/>
          <w:bCs/>
        </w:rPr>
        <w:t xml:space="preserve">questions in the </w:t>
      </w:r>
      <w:r w:rsidR="00BB052E" w:rsidRPr="004A3898">
        <w:rPr>
          <w:rFonts w:cs="Arial"/>
          <w:bCs/>
        </w:rPr>
        <w:t>A</w:t>
      </w:r>
      <w:r w:rsidR="004640B6" w:rsidRPr="004A3898">
        <w:rPr>
          <w:rFonts w:cs="Arial"/>
          <w:bCs/>
        </w:rPr>
        <w:t xml:space="preserve">pplication </w:t>
      </w:r>
      <w:r w:rsidR="00BB052E" w:rsidRPr="004A3898">
        <w:rPr>
          <w:rFonts w:cs="Arial"/>
          <w:bCs/>
        </w:rPr>
        <w:t>N</w:t>
      </w:r>
      <w:r w:rsidR="004640B6" w:rsidRPr="004A3898">
        <w:rPr>
          <w:rFonts w:cs="Arial"/>
          <w:bCs/>
        </w:rPr>
        <w:t>arrative</w:t>
      </w:r>
      <w:r w:rsidRPr="004A3898">
        <w:rPr>
          <w:rFonts w:cs="Arial"/>
          <w:bCs/>
        </w:rPr>
        <w:t xml:space="preserve"> and completing all required forms</w:t>
      </w:r>
      <w:r w:rsidR="004640B6" w:rsidRPr="004A3898">
        <w:rPr>
          <w:rFonts w:cs="Arial"/>
          <w:bCs/>
        </w:rPr>
        <w:t>.</w:t>
      </w:r>
      <w:r w:rsidR="00A61D55" w:rsidRPr="004A3898">
        <w:rPr>
          <w:rFonts w:cs="Arial"/>
          <w:bCs/>
        </w:rPr>
        <w:t xml:space="preserve"> See Appendix </w:t>
      </w:r>
      <w:r w:rsidR="00237AB4" w:rsidRPr="004A3898">
        <w:rPr>
          <w:rFonts w:cs="Arial"/>
          <w:bCs/>
        </w:rPr>
        <w:t>B</w:t>
      </w:r>
      <w:r w:rsidR="00A61D55" w:rsidRPr="004A3898">
        <w:rPr>
          <w:rFonts w:cs="Arial"/>
          <w:bCs/>
        </w:rPr>
        <w:t>: Scoring Rubric, to identify how competitive priorities are defined and weighted.</w:t>
      </w:r>
    </w:p>
    <w:p w14:paraId="1EA2B541" w14:textId="77777777" w:rsidR="00530955" w:rsidRPr="004A3898" w:rsidRDefault="00530955" w:rsidP="0088469C">
      <w:pPr>
        <w:pStyle w:val="Heading3"/>
      </w:pPr>
      <w:r w:rsidRPr="004A3898">
        <w:lastRenderedPageBreak/>
        <w:t>Funding Levels</w:t>
      </w:r>
    </w:p>
    <w:p w14:paraId="30546AF2" w14:textId="62E1E4B4" w:rsidR="00973FE7" w:rsidRPr="004A3898" w:rsidRDefault="00973FE7" w:rsidP="00973FE7">
      <w:pPr>
        <w:rPr>
          <w:rFonts w:cs="Arial"/>
        </w:rPr>
      </w:pPr>
      <w:r w:rsidRPr="004A3898">
        <w:rPr>
          <w:rFonts w:cs="Arial"/>
        </w:rPr>
        <w:t xml:space="preserve">There are two categories </w:t>
      </w:r>
      <w:r w:rsidR="00D97855" w:rsidRPr="004A3898">
        <w:rPr>
          <w:rFonts w:cs="Arial"/>
        </w:rPr>
        <w:t xml:space="preserve">for LEAs </w:t>
      </w:r>
      <w:r w:rsidRPr="004A3898">
        <w:rPr>
          <w:rFonts w:cs="Arial"/>
        </w:rPr>
        <w:t>to apply for</w:t>
      </w:r>
      <w:r w:rsidR="005F07B1" w:rsidRPr="004A3898">
        <w:rPr>
          <w:rFonts w:cs="Arial"/>
        </w:rPr>
        <w:t xml:space="preserve"> CCSPP</w:t>
      </w:r>
      <w:r w:rsidRPr="004A3898">
        <w:rPr>
          <w:rFonts w:cs="Arial"/>
        </w:rPr>
        <w:t xml:space="preserve"> funding:</w:t>
      </w:r>
    </w:p>
    <w:p w14:paraId="1704E3E7" w14:textId="52D8C208" w:rsidR="0045134A" w:rsidRPr="004A3898" w:rsidRDefault="0045134A" w:rsidP="00764624">
      <w:pPr>
        <w:numPr>
          <w:ilvl w:val="0"/>
          <w:numId w:val="12"/>
        </w:numPr>
        <w:ind w:left="1080"/>
        <w:rPr>
          <w:rFonts w:cs="Arial"/>
        </w:rPr>
      </w:pPr>
      <w:r w:rsidRPr="004A3898">
        <w:rPr>
          <w:rFonts w:cs="Arial"/>
        </w:rPr>
        <w:t>Up to $</w:t>
      </w:r>
      <w:r w:rsidR="00D4485C" w:rsidRPr="004A3898">
        <w:rPr>
          <w:rFonts w:cs="Arial"/>
        </w:rPr>
        <w:t>1</w:t>
      </w:r>
      <w:r w:rsidR="00764624" w:rsidRPr="004A3898">
        <w:rPr>
          <w:rFonts w:cs="Arial"/>
        </w:rPr>
        <w:t xml:space="preserve"> million</w:t>
      </w:r>
      <w:r w:rsidRPr="004A3898">
        <w:rPr>
          <w:rFonts w:cs="Arial"/>
        </w:rPr>
        <w:t xml:space="preserve"> for a single community school.</w:t>
      </w:r>
    </w:p>
    <w:p w14:paraId="4CB0EAFD" w14:textId="50381BD1" w:rsidR="0045134A" w:rsidRPr="004A3898" w:rsidRDefault="0045134A" w:rsidP="00764624">
      <w:pPr>
        <w:numPr>
          <w:ilvl w:val="0"/>
          <w:numId w:val="12"/>
        </w:numPr>
        <w:ind w:left="1080"/>
        <w:rPr>
          <w:rFonts w:cs="Arial"/>
        </w:rPr>
      </w:pPr>
      <w:r w:rsidRPr="004A3898">
        <w:rPr>
          <w:rFonts w:cs="Arial"/>
        </w:rPr>
        <w:t xml:space="preserve">Up to $500,000 for each </w:t>
      </w:r>
      <w:r w:rsidR="00973FE7" w:rsidRPr="004A3898">
        <w:rPr>
          <w:rFonts w:cs="Arial"/>
        </w:rPr>
        <w:t xml:space="preserve">community </w:t>
      </w:r>
      <w:r w:rsidRPr="004A3898">
        <w:rPr>
          <w:rFonts w:cs="Arial"/>
        </w:rPr>
        <w:t>school in a consortium of community schools, not to exceed $3</w:t>
      </w:r>
      <w:r w:rsidR="00764624" w:rsidRPr="004A3898">
        <w:rPr>
          <w:rFonts w:cs="Arial"/>
        </w:rPr>
        <w:t xml:space="preserve"> million</w:t>
      </w:r>
      <w:r w:rsidRPr="004A3898">
        <w:rPr>
          <w:rFonts w:cs="Arial"/>
        </w:rPr>
        <w:t>.</w:t>
      </w:r>
    </w:p>
    <w:p w14:paraId="0169967F" w14:textId="4E58900E" w:rsidR="007D18F0" w:rsidRPr="004A3898" w:rsidRDefault="00530955" w:rsidP="00106565">
      <w:pPr>
        <w:rPr>
          <w:rFonts w:eastAsia="Calibri" w:cs="Arial"/>
        </w:rPr>
      </w:pPr>
      <w:r w:rsidRPr="004A3898">
        <w:rPr>
          <w:rFonts w:eastAsia="Calibri" w:cs="Arial"/>
        </w:rPr>
        <w:t>The CDE will fund successful grant applications at the level requested if the program application is well-justified</w:t>
      </w:r>
      <w:r w:rsidR="00764624" w:rsidRPr="004A3898">
        <w:rPr>
          <w:rFonts w:eastAsia="Calibri" w:cs="Arial"/>
        </w:rPr>
        <w:t>,</w:t>
      </w:r>
      <w:r w:rsidRPr="004A3898">
        <w:rPr>
          <w:rFonts w:eastAsia="Calibri" w:cs="Arial"/>
        </w:rPr>
        <w:t xml:space="preserve"> the budget is re</w:t>
      </w:r>
      <w:r w:rsidR="00FD68AB" w:rsidRPr="004A3898">
        <w:rPr>
          <w:rFonts w:eastAsia="Calibri" w:cs="Arial"/>
        </w:rPr>
        <w:t>alistic and well-supported</w:t>
      </w:r>
      <w:r w:rsidR="00067401" w:rsidRPr="004A3898">
        <w:rPr>
          <w:rFonts w:eastAsia="Calibri" w:cs="Arial"/>
        </w:rPr>
        <w:t xml:space="preserve">, </w:t>
      </w:r>
      <w:r w:rsidR="00137124" w:rsidRPr="004A3898">
        <w:rPr>
          <w:rFonts w:eastAsia="Calibri" w:cs="Arial"/>
        </w:rPr>
        <w:t>and</w:t>
      </w:r>
      <w:r w:rsidR="00067401" w:rsidRPr="004A3898">
        <w:rPr>
          <w:rFonts w:eastAsia="Calibri" w:cs="Arial"/>
        </w:rPr>
        <w:t xml:space="preserve"> reflective of the entire student population and representative of all student subgroups</w:t>
      </w:r>
      <w:r w:rsidR="00FD68AB" w:rsidRPr="004A3898">
        <w:rPr>
          <w:rFonts w:eastAsia="Calibri" w:cs="Arial"/>
        </w:rPr>
        <w:t xml:space="preserve">. The </w:t>
      </w:r>
      <w:r w:rsidRPr="004A3898">
        <w:rPr>
          <w:rFonts w:eastAsia="Calibri" w:cs="Arial"/>
        </w:rPr>
        <w:t xml:space="preserve">CDE reserves the right to fund applications at a lesser amount if it is determined that the application can be implemented with less funding, or if state funding is not sufficient to fully fund all applications that merit </w:t>
      </w:r>
      <w:r w:rsidR="00BB052E" w:rsidRPr="004A3898">
        <w:rPr>
          <w:rFonts w:eastAsia="Calibri" w:cs="Arial"/>
        </w:rPr>
        <w:t xml:space="preserve">an </w:t>
      </w:r>
      <w:r w:rsidRPr="004A3898">
        <w:rPr>
          <w:rFonts w:eastAsia="Calibri" w:cs="Arial"/>
        </w:rPr>
        <w:t xml:space="preserve">award. The </w:t>
      </w:r>
      <w:r w:rsidRPr="00A40457">
        <w:rPr>
          <w:rFonts w:eastAsia="Calibri" w:cs="Arial"/>
        </w:rPr>
        <w:t>CDE also reserves the right to</w:t>
      </w:r>
      <w:r w:rsidR="009406CF" w:rsidRPr="00A40457">
        <w:rPr>
          <w:rFonts w:eastAsia="Calibri" w:cs="Arial"/>
        </w:rPr>
        <w:t xml:space="preserve"> award </w:t>
      </w:r>
      <w:r w:rsidR="000E5392" w:rsidRPr="00A40457">
        <w:rPr>
          <w:rFonts w:eastAsia="Calibri" w:cs="Arial"/>
        </w:rPr>
        <w:t>different</w:t>
      </w:r>
      <w:r w:rsidR="009406CF" w:rsidRPr="00A40457">
        <w:rPr>
          <w:rFonts w:eastAsia="Calibri" w:cs="Arial"/>
        </w:rPr>
        <w:t xml:space="preserve"> number</w:t>
      </w:r>
      <w:r w:rsidR="000E5392" w:rsidRPr="00A40457">
        <w:rPr>
          <w:rFonts w:eastAsia="Calibri" w:cs="Arial"/>
        </w:rPr>
        <w:t>s</w:t>
      </w:r>
      <w:r w:rsidR="009406CF" w:rsidRPr="00A40457">
        <w:rPr>
          <w:rFonts w:eastAsia="Calibri" w:cs="Arial"/>
        </w:rPr>
        <w:t xml:space="preserve"> of grants in each </w:t>
      </w:r>
      <w:r w:rsidR="00A61D55" w:rsidRPr="00A40457">
        <w:rPr>
          <w:rFonts w:eastAsia="Calibri" w:cs="Arial"/>
        </w:rPr>
        <w:t>funding level</w:t>
      </w:r>
      <w:r w:rsidR="009406CF" w:rsidRPr="00A40457">
        <w:rPr>
          <w:rFonts w:eastAsia="Calibri" w:cs="Arial"/>
        </w:rPr>
        <w:t xml:space="preserve"> depending on the quality of the </w:t>
      </w:r>
      <w:r w:rsidR="00A60D45" w:rsidRPr="00A40457">
        <w:rPr>
          <w:rFonts w:eastAsia="Calibri" w:cs="Arial"/>
        </w:rPr>
        <w:t xml:space="preserve">grant </w:t>
      </w:r>
      <w:r w:rsidR="00817304" w:rsidRPr="00A40457">
        <w:rPr>
          <w:rFonts w:eastAsia="Calibri" w:cs="Arial"/>
        </w:rPr>
        <w:t>application</w:t>
      </w:r>
      <w:r w:rsidR="00A60D45" w:rsidRPr="00A40457">
        <w:rPr>
          <w:rFonts w:eastAsia="Calibri" w:cs="Arial"/>
        </w:rPr>
        <w:t>s</w:t>
      </w:r>
      <w:r w:rsidR="009406CF" w:rsidRPr="00A40457">
        <w:rPr>
          <w:rFonts w:eastAsia="Calibri" w:cs="Arial"/>
        </w:rPr>
        <w:t xml:space="preserve"> submitted.</w:t>
      </w:r>
      <w:r w:rsidRPr="004A3898">
        <w:rPr>
          <w:rFonts w:eastAsia="Calibri" w:cs="Arial"/>
        </w:rPr>
        <w:t xml:space="preserve"> </w:t>
      </w:r>
    </w:p>
    <w:p w14:paraId="4ABF2408" w14:textId="77777777" w:rsidR="0019660F" w:rsidRPr="004A3898" w:rsidRDefault="0019660F" w:rsidP="00BB052E">
      <w:pPr>
        <w:pStyle w:val="Heading3"/>
        <w:rPr>
          <w:sz w:val="32"/>
        </w:rPr>
      </w:pPr>
      <w:r w:rsidRPr="004A3898">
        <w:t>Fund Distribution</w:t>
      </w:r>
    </w:p>
    <w:p w14:paraId="21D632F5" w14:textId="42300743" w:rsidR="008E61F0" w:rsidRPr="004A3898" w:rsidRDefault="00A61D55" w:rsidP="78B1BC3D">
      <w:pPr>
        <w:rPr>
          <w:rFonts w:cs="Arial"/>
        </w:rPr>
      </w:pPr>
      <w:r w:rsidRPr="004A3898">
        <w:rPr>
          <w:rFonts w:cs="Arial"/>
        </w:rPr>
        <w:t xml:space="preserve">The CCSPP funds will be distributed at one time, April 2021. </w:t>
      </w:r>
      <w:r w:rsidR="00944AF7" w:rsidRPr="004A3898">
        <w:rPr>
          <w:rFonts w:cs="Arial"/>
        </w:rPr>
        <w:t xml:space="preserve">The </w:t>
      </w:r>
      <w:r w:rsidR="00944AF7" w:rsidRPr="00A40457">
        <w:rPr>
          <w:rFonts w:cs="Arial"/>
        </w:rPr>
        <w:t xml:space="preserve">CDE reserves the right to withhold up to </w:t>
      </w:r>
      <w:r w:rsidR="00764624" w:rsidRPr="00A40457">
        <w:rPr>
          <w:rFonts w:cs="Arial"/>
        </w:rPr>
        <w:t>10</w:t>
      </w:r>
      <w:r w:rsidR="00944AF7" w:rsidRPr="00A40457">
        <w:rPr>
          <w:rFonts w:cs="Arial"/>
        </w:rPr>
        <w:t xml:space="preserve"> percent of grant funds to ensure program compliance,</w:t>
      </w:r>
      <w:r w:rsidR="00A60D45" w:rsidRPr="00A40457">
        <w:rPr>
          <w:rFonts w:cs="Arial"/>
        </w:rPr>
        <w:t xml:space="preserve"> and</w:t>
      </w:r>
      <w:r w:rsidR="00944AF7" w:rsidRPr="00A40457">
        <w:rPr>
          <w:rFonts w:cs="Arial"/>
        </w:rPr>
        <w:t xml:space="preserve"> funds will be released when grantees comply with CCSPP Program Deliverables and requirements. </w:t>
      </w:r>
      <w:r w:rsidR="00D93DBC" w:rsidRPr="00A40457">
        <w:rPr>
          <w:rFonts w:cs="Arial"/>
        </w:rPr>
        <w:t xml:space="preserve">The </w:t>
      </w:r>
      <w:r w:rsidR="00FB7303" w:rsidRPr="00A40457">
        <w:rPr>
          <w:rFonts w:cs="Arial"/>
        </w:rPr>
        <w:t>grant period will cover</w:t>
      </w:r>
      <w:r w:rsidR="10834267" w:rsidRPr="00A40457">
        <w:rPr>
          <w:rFonts w:cs="Arial"/>
        </w:rPr>
        <w:t xml:space="preserve"> the 2020–21</w:t>
      </w:r>
      <w:r w:rsidR="00FB7303" w:rsidRPr="00A40457">
        <w:rPr>
          <w:rFonts w:cs="Arial"/>
        </w:rPr>
        <w:t xml:space="preserve"> </w:t>
      </w:r>
      <w:r w:rsidR="005F07B1" w:rsidRPr="00A40457">
        <w:rPr>
          <w:rFonts w:cs="Arial"/>
        </w:rPr>
        <w:t>and</w:t>
      </w:r>
      <w:r w:rsidR="00DF473A" w:rsidRPr="00A40457">
        <w:rPr>
          <w:rFonts w:cs="Arial"/>
        </w:rPr>
        <w:t xml:space="preserve"> </w:t>
      </w:r>
      <w:r w:rsidR="00FB7303" w:rsidRPr="00A40457">
        <w:rPr>
          <w:rFonts w:cs="Arial"/>
        </w:rPr>
        <w:t>20</w:t>
      </w:r>
      <w:r w:rsidR="00BB052E" w:rsidRPr="00A40457">
        <w:rPr>
          <w:rFonts w:cs="Arial"/>
        </w:rPr>
        <w:t>21</w:t>
      </w:r>
      <w:r w:rsidR="00FB7303" w:rsidRPr="00A40457">
        <w:rPr>
          <w:rFonts w:cs="Arial"/>
        </w:rPr>
        <w:t>–</w:t>
      </w:r>
      <w:r w:rsidR="00BB052E" w:rsidRPr="00A40457">
        <w:rPr>
          <w:rFonts w:cs="Arial"/>
        </w:rPr>
        <w:t>22</w:t>
      </w:r>
      <w:r w:rsidR="5CAE3751" w:rsidRPr="004A3898">
        <w:rPr>
          <w:rFonts w:cs="Arial"/>
        </w:rPr>
        <w:t xml:space="preserve"> </w:t>
      </w:r>
      <w:r w:rsidR="00D93DBC" w:rsidRPr="004A3898">
        <w:rPr>
          <w:rFonts w:cs="Arial"/>
        </w:rPr>
        <w:t>school year</w:t>
      </w:r>
      <w:r w:rsidR="000D18EC" w:rsidRPr="004A3898">
        <w:rPr>
          <w:rFonts w:cs="Arial"/>
        </w:rPr>
        <w:t>s</w:t>
      </w:r>
      <w:r w:rsidR="11E7EEB8" w:rsidRPr="004A3898">
        <w:rPr>
          <w:rFonts w:cs="Arial"/>
        </w:rPr>
        <w:t>, and part of the 2022–23 school year</w:t>
      </w:r>
      <w:r w:rsidR="00D93DBC" w:rsidRPr="004A3898">
        <w:rPr>
          <w:rFonts w:cs="Arial"/>
        </w:rPr>
        <w:t xml:space="preserve">. </w:t>
      </w:r>
      <w:r w:rsidR="00B45A2C" w:rsidRPr="004A3898">
        <w:rPr>
          <w:rFonts w:eastAsia="Calibri" w:cs="Arial"/>
        </w:rPr>
        <w:t xml:space="preserve">All funds must be </w:t>
      </w:r>
      <w:r w:rsidR="00430228" w:rsidRPr="004A3898">
        <w:rPr>
          <w:rFonts w:eastAsia="Calibri" w:cs="Arial"/>
        </w:rPr>
        <w:t xml:space="preserve">obligated </w:t>
      </w:r>
      <w:r w:rsidR="00137124" w:rsidRPr="004A3898">
        <w:rPr>
          <w:rFonts w:eastAsia="Calibri" w:cs="Arial"/>
        </w:rPr>
        <w:t xml:space="preserve">for encumbrance or expenditure </w:t>
      </w:r>
      <w:r w:rsidR="00B45A2C" w:rsidRPr="004A3898">
        <w:rPr>
          <w:rFonts w:eastAsia="Calibri" w:cs="Arial"/>
        </w:rPr>
        <w:t>by September 30, 2022.</w:t>
      </w:r>
    </w:p>
    <w:p w14:paraId="316D9D19" w14:textId="77777777" w:rsidR="008E61F0" w:rsidRPr="004A3898" w:rsidRDefault="00104FCE" w:rsidP="78B1BC3D">
      <w:pPr>
        <w:pStyle w:val="Heading3"/>
        <w:spacing w:line="259" w:lineRule="auto"/>
        <w:rPr>
          <w:szCs w:val="24"/>
        </w:rPr>
      </w:pPr>
      <w:r w:rsidRPr="004A3898">
        <w:rPr>
          <w:szCs w:val="24"/>
        </w:rPr>
        <w:t>Eligibility Requirements</w:t>
      </w:r>
    </w:p>
    <w:p w14:paraId="5530957B" w14:textId="7D7202BA" w:rsidR="00715F3C" w:rsidRPr="004A3898" w:rsidRDefault="00715F3C" w:rsidP="5559975E">
      <w:pPr>
        <w:rPr>
          <w:rFonts w:cs="Arial"/>
        </w:rPr>
      </w:pPr>
      <w:r w:rsidRPr="004A3898">
        <w:rPr>
          <w:rFonts w:cs="Arial"/>
        </w:rPr>
        <w:t>For the purposes of this grant, a</w:t>
      </w:r>
      <w:r w:rsidR="00495FBB" w:rsidRPr="004A3898">
        <w:rPr>
          <w:rFonts w:cs="Arial"/>
        </w:rPr>
        <w:t>n</w:t>
      </w:r>
      <w:r w:rsidRPr="004A3898">
        <w:rPr>
          <w:rFonts w:cs="Arial"/>
        </w:rPr>
        <w:t xml:space="preserve"> </w:t>
      </w:r>
      <w:r w:rsidR="00BB052E" w:rsidRPr="004A3898">
        <w:rPr>
          <w:rFonts w:cs="Arial"/>
        </w:rPr>
        <w:t>applicant must be a</w:t>
      </w:r>
      <w:r w:rsidR="00764624" w:rsidRPr="004A3898">
        <w:rPr>
          <w:rFonts w:cs="Arial"/>
        </w:rPr>
        <w:t>n</w:t>
      </w:r>
      <w:r w:rsidR="00BB052E" w:rsidRPr="004A3898">
        <w:rPr>
          <w:rFonts w:cs="Arial"/>
        </w:rPr>
        <w:t xml:space="preserve"> </w:t>
      </w:r>
      <w:r w:rsidR="00495FBB" w:rsidRPr="004A3898">
        <w:rPr>
          <w:rFonts w:cs="Arial"/>
        </w:rPr>
        <w:t>LEA</w:t>
      </w:r>
      <w:r w:rsidR="00BB052E" w:rsidRPr="004A3898">
        <w:rPr>
          <w:rFonts w:cs="Arial"/>
        </w:rPr>
        <w:t>,</w:t>
      </w:r>
      <w:r w:rsidR="00495FBB" w:rsidRPr="004A3898">
        <w:rPr>
          <w:rFonts w:cs="Arial"/>
        </w:rPr>
        <w:t xml:space="preserve"> defined as a</w:t>
      </w:r>
      <w:r w:rsidR="00476231" w:rsidRPr="004A3898">
        <w:rPr>
          <w:rFonts w:cs="Arial"/>
        </w:rPr>
        <w:t xml:space="preserve"> school district, </w:t>
      </w:r>
      <w:r w:rsidR="00765D2D" w:rsidRPr="004A3898">
        <w:rPr>
          <w:rFonts w:cs="Arial"/>
        </w:rPr>
        <w:t xml:space="preserve">a county office of education, or a </w:t>
      </w:r>
      <w:r w:rsidR="00BB052E" w:rsidRPr="004A3898">
        <w:rPr>
          <w:rFonts w:cs="Arial"/>
        </w:rPr>
        <w:t>charter school, excluding nonclassroom</w:t>
      </w:r>
      <w:r w:rsidR="00A76FA1" w:rsidRPr="004A3898">
        <w:rPr>
          <w:rFonts w:cs="Arial"/>
        </w:rPr>
        <w:t>-</w:t>
      </w:r>
      <w:r w:rsidR="00BB052E" w:rsidRPr="004A3898">
        <w:rPr>
          <w:rFonts w:cs="Arial"/>
        </w:rPr>
        <w:t xml:space="preserve">based </w:t>
      </w:r>
      <w:r w:rsidR="00276D87" w:rsidRPr="004A3898">
        <w:rPr>
          <w:rFonts w:cs="Arial"/>
        </w:rPr>
        <w:t>charter schools operating pursuant to Section 47612.5 of the</w:t>
      </w:r>
      <w:r w:rsidR="00933182" w:rsidRPr="004A3898">
        <w:rPr>
          <w:rFonts w:cs="Arial"/>
        </w:rPr>
        <w:t xml:space="preserve"> California</w:t>
      </w:r>
      <w:r w:rsidR="00276D87" w:rsidRPr="004A3898">
        <w:rPr>
          <w:rFonts w:cs="Arial"/>
        </w:rPr>
        <w:t xml:space="preserve"> </w:t>
      </w:r>
      <w:r w:rsidR="00276D87" w:rsidRPr="004A3898">
        <w:rPr>
          <w:rFonts w:cs="Arial"/>
          <w:i/>
          <w:iCs/>
        </w:rPr>
        <w:t>Education Code</w:t>
      </w:r>
      <w:r w:rsidR="00276D87" w:rsidRPr="004A3898">
        <w:rPr>
          <w:rFonts w:cs="Arial"/>
        </w:rPr>
        <w:t>.</w:t>
      </w:r>
    </w:p>
    <w:p w14:paraId="43E381E0" w14:textId="1B848FD2" w:rsidR="00602489" w:rsidRPr="004A3898" w:rsidRDefault="00137124" w:rsidP="00602489">
      <w:pPr>
        <w:rPr>
          <w:rFonts w:cs="Arial"/>
        </w:rPr>
      </w:pPr>
      <w:r w:rsidRPr="004A3898">
        <w:rPr>
          <w:rFonts w:cs="Arial"/>
        </w:rPr>
        <w:t>SB 820, Chapter 110, Statutes of 2020</w:t>
      </w:r>
      <w:r w:rsidR="001107AB" w:rsidRPr="004A3898">
        <w:rPr>
          <w:rFonts w:cs="Arial"/>
        </w:rPr>
        <w:t>,</w:t>
      </w:r>
      <w:r w:rsidR="00602489" w:rsidRPr="004A3898">
        <w:rPr>
          <w:rFonts w:cs="Arial"/>
        </w:rPr>
        <w:t xml:space="preserve"> </w:t>
      </w:r>
      <w:r w:rsidR="001107AB" w:rsidRPr="004A3898">
        <w:rPr>
          <w:rFonts w:cs="Arial"/>
        </w:rPr>
        <w:t>details</w:t>
      </w:r>
      <w:r w:rsidR="00602489" w:rsidRPr="004A3898">
        <w:rPr>
          <w:rFonts w:cs="Arial"/>
        </w:rPr>
        <w:t xml:space="preserve"> the eligibility requirements as follows:</w:t>
      </w:r>
    </w:p>
    <w:p w14:paraId="09FA4153" w14:textId="14E05644" w:rsidR="00602489" w:rsidRPr="004A3898" w:rsidRDefault="00602489" w:rsidP="00764624">
      <w:pPr>
        <w:pStyle w:val="ListParagraph"/>
        <w:numPr>
          <w:ilvl w:val="0"/>
          <w:numId w:val="40"/>
        </w:numPr>
        <w:spacing w:after="240"/>
        <w:contextualSpacing w:val="0"/>
        <w:rPr>
          <w:rFonts w:ascii="Arial" w:hAnsi="Arial" w:cs="Arial"/>
          <w:sz w:val="24"/>
          <w:szCs w:val="24"/>
        </w:rPr>
      </w:pPr>
      <w:r w:rsidRPr="004A3898">
        <w:rPr>
          <w:rFonts w:ascii="Arial" w:hAnsi="Arial" w:cs="Arial"/>
          <w:sz w:val="24"/>
          <w:szCs w:val="24"/>
        </w:rPr>
        <w:t>“Community school” means a public school serving preschool, kindergarten, or any of grades 1 to 12, inclusive, and includes the following:</w:t>
      </w:r>
    </w:p>
    <w:p w14:paraId="60A8C38C" w14:textId="2CF8C8D8" w:rsidR="00602489" w:rsidRPr="004A3898" w:rsidRDefault="00602489" w:rsidP="00764624">
      <w:pPr>
        <w:pStyle w:val="ListParagraph"/>
        <w:numPr>
          <w:ilvl w:val="1"/>
          <w:numId w:val="43"/>
        </w:numPr>
        <w:spacing w:after="240"/>
        <w:ind w:left="1800"/>
        <w:contextualSpacing w:val="0"/>
        <w:rPr>
          <w:rFonts w:ascii="Arial" w:hAnsi="Arial" w:cs="Arial"/>
          <w:sz w:val="24"/>
        </w:rPr>
      </w:pPr>
      <w:r w:rsidRPr="004A3898">
        <w:rPr>
          <w:rFonts w:ascii="Arial" w:hAnsi="Arial" w:cs="Arial"/>
          <w:sz w:val="24"/>
        </w:rPr>
        <w:t>Integrated support services, including the coordination of health, mental health, and social services that ensure coordination and support with county and local educational agency resources, and early screening and intervention for learning and other needs.</w:t>
      </w:r>
    </w:p>
    <w:p w14:paraId="4562CD1E" w14:textId="2FF4C563" w:rsidR="00602489" w:rsidRPr="004A3898" w:rsidRDefault="00602489" w:rsidP="00764624">
      <w:pPr>
        <w:pStyle w:val="ListParagraph"/>
        <w:numPr>
          <w:ilvl w:val="1"/>
          <w:numId w:val="43"/>
        </w:numPr>
        <w:spacing w:after="240"/>
        <w:ind w:left="1800"/>
        <w:contextualSpacing w:val="0"/>
        <w:rPr>
          <w:rFonts w:ascii="Arial" w:hAnsi="Arial" w:cs="Arial"/>
          <w:sz w:val="24"/>
        </w:rPr>
      </w:pPr>
      <w:r w:rsidRPr="004A3898">
        <w:rPr>
          <w:rFonts w:ascii="Arial" w:hAnsi="Arial" w:cs="Arial"/>
          <w:sz w:val="24"/>
        </w:rPr>
        <w:t>Family and community engagement, which may include home visits, home-school collaboration, community partnerships, and school climate surveys.</w:t>
      </w:r>
    </w:p>
    <w:p w14:paraId="7A63CA04" w14:textId="01EB418D" w:rsidR="00602489" w:rsidRPr="004A3898" w:rsidRDefault="00602489" w:rsidP="00764624">
      <w:pPr>
        <w:pStyle w:val="ListParagraph"/>
        <w:numPr>
          <w:ilvl w:val="1"/>
          <w:numId w:val="43"/>
        </w:numPr>
        <w:spacing w:after="240"/>
        <w:ind w:left="1800"/>
        <w:contextualSpacing w:val="0"/>
        <w:rPr>
          <w:rFonts w:ascii="Arial" w:hAnsi="Arial" w:cs="Arial"/>
          <w:sz w:val="24"/>
        </w:rPr>
      </w:pPr>
      <w:r w:rsidRPr="004A3898">
        <w:rPr>
          <w:rFonts w:ascii="Arial" w:hAnsi="Arial" w:cs="Arial"/>
          <w:sz w:val="24"/>
        </w:rPr>
        <w:lastRenderedPageBreak/>
        <w:t>Collaborative leadership and practices for educators and administrators, including professional development to support mental and behavioral health, trauma-informed care, social-emotional learning, restorative justice, and other key areas.</w:t>
      </w:r>
    </w:p>
    <w:p w14:paraId="6149FEA7" w14:textId="4E30607B" w:rsidR="00602489" w:rsidRPr="004A3898" w:rsidRDefault="00602489" w:rsidP="00764624">
      <w:pPr>
        <w:pStyle w:val="ListParagraph"/>
        <w:numPr>
          <w:ilvl w:val="1"/>
          <w:numId w:val="43"/>
        </w:numPr>
        <w:spacing w:after="240"/>
        <w:ind w:left="1800"/>
        <w:contextualSpacing w:val="0"/>
        <w:rPr>
          <w:rFonts w:ascii="Arial" w:hAnsi="Arial" w:cs="Arial"/>
          <w:sz w:val="24"/>
        </w:rPr>
      </w:pPr>
      <w:r w:rsidRPr="004A3898">
        <w:rPr>
          <w:rFonts w:ascii="Arial" w:hAnsi="Arial" w:cs="Arial"/>
          <w:sz w:val="24"/>
        </w:rPr>
        <w:t>Extended learning time and opportunities, including before and after school care.</w:t>
      </w:r>
    </w:p>
    <w:p w14:paraId="6EBB289A" w14:textId="478E1B6E" w:rsidR="00973FE7" w:rsidRPr="004A3898" w:rsidRDefault="00602489" w:rsidP="00764624">
      <w:pPr>
        <w:pStyle w:val="ListParagraph"/>
        <w:numPr>
          <w:ilvl w:val="0"/>
          <w:numId w:val="40"/>
        </w:numPr>
        <w:spacing w:after="240"/>
        <w:contextualSpacing w:val="0"/>
        <w:rPr>
          <w:rFonts w:ascii="Arial" w:hAnsi="Arial" w:cs="Arial"/>
          <w:sz w:val="24"/>
          <w:szCs w:val="24"/>
        </w:rPr>
      </w:pPr>
      <w:r w:rsidRPr="004A3898">
        <w:rPr>
          <w:rFonts w:ascii="Arial" w:hAnsi="Arial" w:cs="Arial"/>
          <w:sz w:val="24"/>
          <w:szCs w:val="24"/>
        </w:rPr>
        <w:t xml:space="preserve">“Local educational agency” means a school district, county office of education, or charter school, excluding nonclassroom-based charter schools operating pursuant to Section 47612.5 of the </w:t>
      </w:r>
      <w:r w:rsidRPr="004A3898">
        <w:rPr>
          <w:rFonts w:ascii="Arial" w:hAnsi="Arial" w:cs="Arial"/>
          <w:i/>
          <w:sz w:val="24"/>
          <w:szCs w:val="24"/>
        </w:rPr>
        <w:t>Education Code</w:t>
      </w:r>
      <w:r w:rsidR="00973FE7" w:rsidRPr="004A3898">
        <w:rPr>
          <w:rFonts w:ascii="Arial" w:hAnsi="Arial" w:cs="Arial"/>
          <w:sz w:val="24"/>
          <w:szCs w:val="24"/>
        </w:rPr>
        <w:t>.</w:t>
      </w:r>
    </w:p>
    <w:p w14:paraId="676F118E" w14:textId="5D26E4E9" w:rsidR="008904F3" w:rsidRPr="004A3898" w:rsidRDefault="00BB033B" w:rsidP="00276D87">
      <w:pPr>
        <w:rPr>
          <w:rFonts w:cs="Arial"/>
          <w:b/>
          <w:i/>
        </w:rPr>
      </w:pPr>
      <w:r w:rsidRPr="004A3898">
        <w:rPr>
          <w:rFonts w:cs="Arial"/>
          <w:b/>
          <w:i/>
        </w:rPr>
        <w:t>Letter of Intent to Apply</w:t>
      </w:r>
    </w:p>
    <w:p w14:paraId="2B016EF2" w14:textId="2BD1F18C" w:rsidR="00276D87" w:rsidRPr="004A3898" w:rsidRDefault="00276D87" w:rsidP="00276D87">
      <w:pPr>
        <w:rPr>
          <w:rFonts w:cs="Arial"/>
        </w:rPr>
      </w:pPr>
      <w:r w:rsidRPr="004A3898">
        <w:rPr>
          <w:rFonts w:cs="Arial"/>
        </w:rPr>
        <w:t xml:space="preserve">Applicants intending to apply for a CCSPP grant are </w:t>
      </w:r>
      <w:r w:rsidR="00A76FA1" w:rsidRPr="004A3898">
        <w:rPr>
          <w:rFonts w:cs="Arial"/>
        </w:rPr>
        <w:t>asked</w:t>
      </w:r>
      <w:r w:rsidRPr="004A3898">
        <w:rPr>
          <w:rFonts w:cs="Arial"/>
        </w:rPr>
        <w:t xml:space="preserve"> to submit a Letter of Intent to Apply </w:t>
      </w:r>
      <w:r w:rsidR="00A76FA1" w:rsidRPr="004A3898">
        <w:rPr>
          <w:rFonts w:cs="Arial"/>
        </w:rPr>
        <w:t>(</w:t>
      </w:r>
      <w:r w:rsidRPr="004A3898">
        <w:rPr>
          <w:rFonts w:cs="Arial"/>
        </w:rPr>
        <w:t xml:space="preserve">Form </w:t>
      </w:r>
      <w:r w:rsidR="00B2139E" w:rsidRPr="004A3898">
        <w:rPr>
          <w:rFonts w:cs="Arial"/>
        </w:rPr>
        <w:t>A</w:t>
      </w:r>
      <w:r w:rsidR="00A76FA1" w:rsidRPr="004A3898">
        <w:rPr>
          <w:rFonts w:cs="Arial"/>
        </w:rPr>
        <w:t>)</w:t>
      </w:r>
      <w:r w:rsidRPr="004A3898">
        <w:rPr>
          <w:rFonts w:cs="Arial"/>
        </w:rPr>
        <w:t xml:space="preserve"> </w:t>
      </w:r>
      <w:r w:rsidR="006722A4" w:rsidRPr="004A3898">
        <w:rPr>
          <w:rFonts w:cs="Arial"/>
        </w:rPr>
        <w:t>to</w:t>
      </w:r>
      <w:r w:rsidRPr="004A3898">
        <w:rPr>
          <w:rFonts w:cs="Arial"/>
        </w:rPr>
        <w:t xml:space="preserve"> be </w:t>
      </w:r>
      <w:r w:rsidR="00764624" w:rsidRPr="004A3898">
        <w:rPr>
          <w:rFonts w:cs="Arial"/>
          <w:b/>
        </w:rPr>
        <w:t>received</w:t>
      </w:r>
      <w:r w:rsidRPr="004A3898">
        <w:rPr>
          <w:rFonts w:cs="Arial"/>
        </w:rPr>
        <w:t xml:space="preserve"> by the CDE </w:t>
      </w:r>
      <w:r w:rsidR="003B157F" w:rsidRPr="004A3898">
        <w:rPr>
          <w:rFonts w:cs="Arial"/>
        </w:rPr>
        <w:t>by</w:t>
      </w:r>
      <w:r w:rsidRPr="004A3898">
        <w:rPr>
          <w:rFonts w:cs="Arial"/>
        </w:rPr>
        <w:t xml:space="preserve"> </w:t>
      </w:r>
      <w:r w:rsidRPr="004A3898">
        <w:rPr>
          <w:rFonts w:cs="Arial"/>
          <w:b/>
          <w:bCs/>
        </w:rPr>
        <w:t>Friday, November 20, 2020</w:t>
      </w:r>
      <w:r w:rsidRPr="004A3898">
        <w:rPr>
          <w:rFonts w:cs="Arial"/>
        </w:rPr>
        <w:t xml:space="preserve">, </w:t>
      </w:r>
      <w:r w:rsidR="00137124" w:rsidRPr="004A3898">
        <w:rPr>
          <w:rFonts w:cs="Arial"/>
        </w:rPr>
        <w:t xml:space="preserve">by 11:59 p.m. PST, </w:t>
      </w:r>
      <w:r w:rsidR="006722A4" w:rsidRPr="004A3898">
        <w:rPr>
          <w:rFonts w:cs="Arial"/>
        </w:rPr>
        <w:t>via</w:t>
      </w:r>
      <w:r w:rsidRPr="004A3898">
        <w:rPr>
          <w:rFonts w:cs="Arial"/>
        </w:rPr>
        <w:t xml:space="preserve"> email to</w:t>
      </w:r>
      <w:r w:rsidR="00CA73E5" w:rsidRPr="004A3898">
        <w:rPr>
          <w:rFonts w:cs="Arial"/>
        </w:rPr>
        <w:t xml:space="preserve"> </w:t>
      </w:r>
      <w:hyperlink r:id="rId18" w:history="1">
        <w:r w:rsidR="00CA73E5" w:rsidRPr="004A3898">
          <w:rPr>
            <w:rStyle w:val="Hyperlink"/>
            <w:rFonts w:eastAsia="Calibri" w:cs="Arial"/>
          </w:rPr>
          <w:t>CCSPP@cde.ca.gov</w:t>
        </w:r>
      </w:hyperlink>
      <w:r w:rsidR="00CA73E5" w:rsidRPr="004A3898">
        <w:rPr>
          <w:rFonts w:cs="Arial"/>
        </w:rPr>
        <w:t>.</w:t>
      </w:r>
    </w:p>
    <w:p w14:paraId="710A0524" w14:textId="77777777" w:rsidR="007110CB" w:rsidRPr="004A3898" w:rsidRDefault="00D92D6A" w:rsidP="00276D87">
      <w:pPr>
        <w:pStyle w:val="Heading3"/>
      </w:pPr>
      <w:r w:rsidRPr="004A3898">
        <w:t xml:space="preserve">Allowable </w:t>
      </w:r>
      <w:r w:rsidR="00457066" w:rsidRPr="004A3898">
        <w:t>Activities and Costs</w:t>
      </w:r>
    </w:p>
    <w:p w14:paraId="28741E01" w14:textId="01D1F967" w:rsidR="00E83DAA" w:rsidRPr="004A3898" w:rsidRDefault="00E83DAA" w:rsidP="00106565">
      <w:pPr>
        <w:rPr>
          <w:rFonts w:cs="Arial"/>
        </w:rPr>
      </w:pPr>
      <w:r w:rsidRPr="004A3898">
        <w:rPr>
          <w:rFonts w:cs="Arial"/>
        </w:rPr>
        <w:t xml:space="preserve">Budgets for the use of grant funds will be reviewed and </w:t>
      </w:r>
      <w:r w:rsidR="00BA347C" w:rsidRPr="004A3898">
        <w:rPr>
          <w:rFonts w:cs="Arial"/>
        </w:rPr>
        <w:t>scored as part of the application process. I</w:t>
      </w:r>
      <w:r w:rsidRPr="004A3898">
        <w:rPr>
          <w:rFonts w:cs="Arial"/>
        </w:rPr>
        <w:t>tems deemed non-allowable, excessive</w:t>
      </w:r>
      <w:r w:rsidR="00052743" w:rsidRPr="004A3898">
        <w:rPr>
          <w:rFonts w:cs="Arial"/>
        </w:rPr>
        <w:t>,</w:t>
      </w:r>
      <w:r w:rsidRPr="004A3898">
        <w:rPr>
          <w:rFonts w:cs="Arial"/>
        </w:rPr>
        <w:t xml:space="preserve"> or inappropriate will be eliminated</w:t>
      </w:r>
      <w:r w:rsidR="00BA347C" w:rsidRPr="004A3898">
        <w:rPr>
          <w:rFonts w:cs="Arial"/>
        </w:rPr>
        <w:t xml:space="preserve"> and the budget adjusted accordingly</w:t>
      </w:r>
      <w:r w:rsidRPr="004A3898">
        <w:rPr>
          <w:rFonts w:cs="Arial"/>
        </w:rPr>
        <w:t>. Budgets that include non-allowable, excessive</w:t>
      </w:r>
      <w:r w:rsidR="00052743" w:rsidRPr="004A3898">
        <w:rPr>
          <w:rFonts w:cs="Arial"/>
        </w:rPr>
        <w:t>,</w:t>
      </w:r>
      <w:r w:rsidRPr="004A3898">
        <w:rPr>
          <w:rFonts w:cs="Arial"/>
        </w:rPr>
        <w:t xml:space="preserve"> or inappropriate items will receive a lower score</w:t>
      </w:r>
      <w:r w:rsidR="00FC28DF" w:rsidRPr="004A3898">
        <w:rPr>
          <w:rFonts w:cs="Arial"/>
        </w:rPr>
        <w:t xml:space="preserve">. </w:t>
      </w:r>
      <w:r w:rsidRPr="004A3898">
        <w:rPr>
          <w:rFonts w:cs="Arial"/>
        </w:rPr>
        <w:t xml:space="preserve">Generally, all expenditures must contribute to </w:t>
      </w:r>
      <w:r w:rsidR="00147112" w:rsidRPr="004A3898">
        <w:rPr>
          <w:rFonts w:cs="Arial"/>
        </w:rPr>
        <w:t xml:space="preserve">supporting and expanding </w:t>
      </w:r>
      <w:r w:rsidR="005F07B1" w:rsidRPr="004A3898">
        <w:rPr>
          <w:rFonts w:cs="Arial"/>
        </w:rPr>
        <w:t xml:space="preserve">existing </w:t>
      </w:r>
      <w:r w:rsidR="00147112" w:rsidRPr="004A3898">
        <w:rPr>
          <w:rFonts w:cs="Arial"/>
        </w:rPr>
        <w:t>community schools to improve student outcomes</w:t>
      </w:r>
      <w:r w:rsidRPr="004A3898">
        <w:rPr>
          <w:rFonts w:cs="Arial"/>
        </w:rPr>
        <w:t>. Allowable expenditures may include, but are not limited to, the following:</w:t>
      </w:r>
    </w:p>
    <w:p w14:paraId="1CC01245" w14:textId="2AB0976A" w:rsidR="009501EB" w:rsidRPr="004A3898" w:rsidRDefault="009501EB" w:rsidP="009501EB">
      <w:pPr>
        <w:ind w:left="720"/>
        <w:rPr>
          <w:rFonts w:cs="Arial"/>
          <w:b/>
          <w:i/>
        </w:rPr>
      </w:pPr>
      <w:r w:rsidRPr="004A3898">
        <w:rPr>
          <w:rFonts w:cs="Arial"/>
          <w:b/>
          <w:i/>
        </w:rPr>
        <w:t>Respon</w:t>
      </w:r>
      <w:r w:rsidR="008001EA" w:rsidRPr="004A3898">
        <w:rPr>
          <w:rFonts w:cs="Arial"/>
          <w:b/>
          <w:i/>
        </w:rPr>
        <w:t>ding</w:t>
      </w:r>
      <w:r w:rsidRPr="004A3898">
        <w:rPr>
          <w:rFonts w:cs="Arial"/>
          <w:b/>
          <w:i/>
        </w:rPr>
        <w:t xml:space="preserve"> to COVID-19</w:t>
      </w:r>
    </w:p>
    <w:p w14:paraId="69FCC727" w14:textId="2AAEF713" w:rsidR="009501EB" w:rsidRPr="004A3898" w:rsidRDefault="009501EB" w:rsidP="00764624">
      <w:pPr>
        <w:numPr>
          <w:ilvl w:val="0"/>
          <w:numId w:val="5"/>
        </w:numPr>
        <w:tabs>
          <w:tab w:val="clear" w:pos="720"/>
        </w:tabs>
        <w:ind w:left="1800"/>
        <w:rPr>
          <w:rFonts w:cs="Arial"/>
        </w:rPr>
      </w:pPr>
      <w:r w:rsidRPr="00A40457">
        <w:rPr>
          <w:rFonts w:cs="Arial"/>
        </w:rPr>
        <w:t xml:space="preserve">Coordination of preparedness and response efforts of LEAs with </w:t>
      </w:r>
      <w:r w:rsidR="00A60D45" w:rsidRPr="00A40457">
        <w:rPr>
          <w:rFonts w:cs="Arial"/>
        </w:rPr>
        <w:t>s</w:t>
      </w:r>
      <w:r w:rsidRPr="00A40457">
        <w:rPr>
          <w:rFonts w:cs="Arial"/>
        </w:rPr>
        <w:t xml:space="preserve">tate, local, </w:t>
      </w:r>
      <w:r w:rsidR="00A60D45" w:rsidRPr="00A40457">
        <w:rPr>
          <w:rFonts w:cs="Arial"/>
        </w:rPr>
        <w:t>t</w:t>
      </w:r>
      <w:r w:rsidRPr="00A40457">
        <w:rPr>
          <w:rFonts w:cs="Arial"/>
        </w:rPr>
        <w:t>ribal, and territorial public health departments, and other relevant</w:t>
      </w:r>
      <w:r w:rsidRPr="004A3898">
        <w:rPr>
          <w:rFonts w:cs="Arial"/>
        </w:rPr>
        <w:t xml:space="preserve"> agencies, to improve coordinated responses among such entities to prevent, prepare for, and respond to COVID-19.</w:t>
      </w:r>
    </w:p>
    <w:p w14:paraId="4BD5E72C" w14:textId="77777777" w:rsidR="00584DCF" w:rsidRPr="004A3898" w:rsidRDefault="00584DCF" w:rsidP="00584DCF">
      <w:pPr>
        <w:numPr>
          <w:ilvl w:val="0"/>
          <w:numId w:val="5"/>
        </w:numPr>
        <w:tabs>
          <w:tab w:val="clear" w:pos="720"/>
        </w:tabs>
        <w:ind w:left="1800"/>
        <w:rPr>
          <w:rFonts w:cs="Arial"/>
        </w:rPr>
      </w:pPr>
      <w:r w:rsidRPr="004A3898">
        <w:rPr>
          <w:rFonts w:cs="Arial"/>
        </w:rPr>
        <w:t>Providing mental health services and supports.</w:t>
      </w:r>
    </w:p>
    <w:p w14:paraId="4DF390CC" w14:textId="438B2E65" w:rsidR="009501EB" w:rsidRPr="004A3898" w:rsidRDefault="009501EB" w:rsidP="00764624">
      <w:pPr>
        <w:numPr>
          <w:ilvl w:val="0"/>
          <w:numId w:val="5"/>
        </w:numPr>
        <w:tabs>
          <w:tab w:val="clear" w:pos="720"/>
        </w:tabs>
        <w:ind w:left="1800"/>
        <w:rPr>
          <w:rFonts w:cs="Arial"/>
        </w:rPr>
      </w:pPr>
      <w:r w:rsidRPr="004A3898">
        <w:rPr>
          <w:rFonts w:cs="Arial"/>
        </w:rPr>
        <w:t xml:space="preserve">Planning for and coordinating during long-term closures, including for how to provide meals to eligible students, how to provide technology for online learning to all students, how to provide guidance for carrying out requirements </w:t>
      </w:r>
      <w:r w:rsidRPr="00A40457">
        <w:rPr>
          <w:rFonts w:cs="Arial"/>
        </w:rPr>
        <w:t xml:space="preserve">under the Individuals with Disabilities Education Act (20 U.S.C. </w:t>
      </w:r>
      <w:r w:rsidR="00A60D45" w:rsidRPr="00A40457">
        <w:rPr>
          <w:rFonts w:cs="Arial"/>
        </w:rPr>
        <w:t xml:space="preserve">§ </w:t>
      </w:r>
      <w:r w:rsidRPr="00A40457">
        <w:rPr>
          <w:rFonts w:cs="Arial"/>
        </w:rPr>
        <w:t xml:space="preserve">1401 et seq.) and how to ensure other educational services can continue to be provided consistent with all </w:t>
      </w:r>
      <w:r w:rsidR="00A60D45" w:rsidRPr="00A40457">
        <w:rPr>
          <w:rFonts w:cs="Arial"/>
        </w:rPr>
        <w:t>f</w:t>
      </w:r>
      <w:r w:rsidRPr="00A40457">
        <w:rPr>
          <w:rFonts w:cs="Arial"/>
        </w:rPr>
        <w:t xml:space="preserve">ederal, </w:t>
      </w:r>
      <w:r w:rsidR="00A60D45" w:rsidRPr="00A40457">
        <w:rPr>
          <w:rFonts w:cs="Arial"/>
        </w:rPr>
        <w:t>s</w:t>
      </w:r>
      <w:r w:rsidRPr="00A40457">
        <w:rPr>
          <w:rFonts w:cs="Arial"/>
        </w:rPr>
        <w:t>tate, and local requirements</w:t>
      </w:r>
      <w:r w:rsidR="00ED4E85" w:rsidRPr="004A3898">
        <w:rPr>
          <w:rFonts w:cs="Arial"/>
        </w:rPr>
        <w:t>.</w:t>
      </w:r>
    </w:p>
    <w:p w14:paraId="62CA7FE8" w14:textId="4DDDA81D" w:rsidR="009501EB" w:rsidRPr="004A3898" w:rsidRDefault="00ED4E85" w:rsidP="00764624">
      <w:pPr>
        <w:numPr>
          <w:ilvl w:val="0"/>
          <w:numId w:val="5"/>
        </w:numPr>
        <w:tabs>
          <w:tab w:val="clear" w:pos="720"/>
        </w:tabs>
        <w:ind w:left="1800"/>
        <w:rPr>
          <w:rFonts w:cs="Arial"/>
        </w:rPr>
      </w:pPr>
      <w:r w:rsidRPr="004A3898">
        <w:rPr>
          <w:rFonts w:cs="Arial"/>
        </w:rPr>
        <w:t xml:space="preserve">Purchasing educational technology (including hardware, software, and connectivity) for students who are served by the LEA that aids in regular and substantive educational interaction between students and </w:t>
      </w:r>
      <w:r w:rsidRPr="004A3898">
        <w:rPr>
          <w:rFonts w:cs="Arial"/>
        </w:rPr>
        <w:lastRenderedPageBreak/>
        <w:t>their classroom instructors, including low-income students and students with disabilities, which may include assistive technology or adaptive equipment.</w:t>
      </w:r>
    </w:p>
    <w:p w14:paraId="2D0B131E" w14:textId="6B123BF5" w:rsidR="00ED4E85" w:rsidRPr="004A3898" w:rsidRDefault="00ED4E85" w:rsidP="00764624">
      <w:pPr>
        <w:numPr>
          <w:ilvl w:val="0"/>
          <w:numId w:val="5"/>
        </w:numPr>
        <w:tabs>
          <w:tab w:val="clear" w:pos="720"/>
        </w:tabs>
        <w:ind w:left="1800"/>
        <w:rPr>
          <w:rFonts w:cs="Arial"/>
        </w:rPr>
      </w:pPr>
      <w:r w:rsidRPr="004A3898">
        <w:rPr>
          <w:rFonts w:cs="Arial"/>
        </w:rPr>
        <w:t>Planning and implementing activities related to summer learning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14:paraId="09AFE3CF" w14:textId="68038471" w:rsidR="00571284" w:rsidRPr="004A3898" w:rsidRDefault="00571284" w:rsidP="002B1E00">
      <w:pPr>
        <w:ind w:left="720"/>
        <w:rPr>
          <w:rFonts w:cs="Arial"/>
          <w:b/>
          <w:i/>
        </w:rPr>
      </w:pPr>
      <w:r w:rsidRPr="004A3898">
        <w:rPr>
          <w:rFonts w:cs="Arial"/>
          <w:b/>
          <w:i/>
        </w:rPr>
        <w:t>Integrated Support Services</w:t>
      </w:r>
    </w:p>
    <w:p w14:paraId="1CDB8C36" w14:textId="578D7199" w:rsidR="004C7C89" w:rsidRPr="004A3898" w:rsidRDefault="004C7C89" w:rsidP="00764624">
      <w:pPr>
        <w:numPr>
          <w:ilvl w:val="0"/>
          <w:numId w:val="5"/>
        </w:numPr>
        <w:tabs>
          <w:tab w:val="clear" w:pos="720"/>
        </w:tabs>
        <w:ind w:left="1800"/>
        <w:rPr>
          <w:rFonts w:cs="Arial"/>
        </w:rPr>
      </w:pPr>
      <w:r w:rsidRPr="004A3898">
        <w:rPr>
          <w:rFonts w:cs="Arial"/>
        </w:rPr>
        <w:t>Professional development, planning time</w:t>
      </w:r>
      <w:r w:rsidR="00764624" w:rsidRPr="004A3898">
        <w:rPr>
          <w:rFonts w:cs="Arial"/>
        </w:rPr>
        <w:t>,</w:t>
      </w:r>
      <w:r w:rsidRPr="004A3898">
        <w:rPr>
          <w:rFonts w:cs="Arial"/>
        </w:rPr>
        <w:t xml:space="preserve"> and staffing to address student needs and learning loss related to the COVID-19 crisis.</w:t>
      </w:r>
    </w:p>
    <w:p w14:paraId="3325F682" w14:textId="653CD60A" w:rsidR="005F07B1" w:rsidRPr="004A3898" w:rsidRDefault="005F07B1" w:rsidP="00764624">
      <w:pPr>
        <w:numPr>
          <w:ilvl w:val="0"/>
          <w:numId w:val="5"/>
        </w:numPr>
        <w:tabs>
          <w:tab w:val="clear" w:pos="720"/>
        </w:tabs>
        <w:ind w:left="1800"/>
        <w:rPr>
          <w:rFonts w:cs="Arial"/>
        </w:rPr>
      </w:pPr>
      <w:r w:rsidRPr="004A3898">
        <w:rPr>
          <w:rFonts w:cs="Arial"/>
        </w:rPr>
        <w:t xml:space="preserve">Professional development, </w:t>
      </w:r>
      <w:r w:rsidRPr="00A40457">
        <w:rPr>
          <w:rFonts w:cs="Arial"/>
        </w:rPr>
        <w:t>planning time</w:t>
      </w:r>
      <w:r w:rsidR="00764624" w:rsidRPr="00A40457">
        <w:rPr>
          <w:rFonts w:cs="Arial"/>
        </w:rPr>
        <w:t>,</w:t>
      </w:r>
      <w:r w:rsidRPr="00A40457">
        <w:rPr>
          <w:rFonts w:cs="Arial"/>
        </w:rPr>
        <w:t xml:space="preserve"> and staffing to address the re-opening of schools in a limited</w:t>
      </w:r>
      <w:r w:rsidR="00A60D45" w:rsidRPr="00A40457">
        <w:rPr>
          <w:rFonts w:cs="Arial"/>
        </w:rPr>
        <w:t>-</w:t>
      </w:r>
      <w:r w:rsidRPr="00A40457">
        <w:rPr>
          <w:rFonts w:cs="Arial"/>
        </w:rPr>
        <w:t xml:space="preserve"> or full</w:t>
      </w:r>
      <w:r w:rsidR="00A60D45" w:rsidRPr="00A40457">
        <w:rPr>
          <w:rFonts w:cs="Arial"/>
        </w:rPr>
        <w:t>-</w:t>
      </w:r>
      <w:r w:rsidRPr="00A40457">
        <w:rPr>
          <w:rFonts w:cs="Arial"/>
        </w:rPr>
        <w:t>capacity environment related to the COVID-19 crisis.</w:t>
      </w:r>
    </w:p>
    <w:p w14:paraId="5B94AD1B" w14:textId="71C1CDDB" w:rsidR="00823050" w:rsidRPr="004A3898" w:rsidRDefault="00823050" w:rsidP="00764624">
      <w:pPr>
        <w:numPr>
          <w:ilvl w:val="0"/>
          <w:numId w:val="5"/>
        </w:numPr>
        <w:tabs>
          <w:tab w:val="clear" w:pos="720"/>
        </w:tabs>
        <w:ind w:left="1800"/>
        <w:rPr>
          <w:rFonts w:cs="Arial"/>
        </w:rPr>
      </w:pPr>
      <w:r w:rsidRPr="004A3898">
        <w:rPr>
          <w:rFonts w:cs="Arial"/>
        </w:rPr>
        <w:t>Common planning time for teachers by school, grade, and/or subject area to develop a shared vision for what students should know and be able to do, assess students’ progress and determine how to meet their areas of need, and work with families and community partners to address learning loss related to COVID-19.</w:t>
      </w:r>
    </w:p>
    <w:p w14:paraId="279C8BA8" w14:textId="34297245" w:rsidR="00C72993" w:rsidRPr="004A3898" w:rsidRDefault="00C72993" w:rsidP="00764624">
      <w:pPr>
        <w:numPr>
          <w:ilvl w:val="0"/>
          <w:numId w:val="5"/>
        </w:numPr>
        <w:tabs>
          <w:tab w:val="clear" w:pos="720"/>
        </w:tabs>
        <w:ind w:left="1800"/>
        <w:rPr>
          <w:rFonts w:cs="Arial"/>
        </w:rPr>
      </w:pPr>
      <w:r w:rsidRPr="004A3898">
        <w:rPr>
          <w:rFonts w:cs="Arial"/>
        </w:rPr>
        <w:t>Purchase or develop</w:t>
      </w:r>
      <w:r w:rsidR="00D4485C" w:rsidRPr="004A3898">
        <w:rPr>
          <w:rFonts w:cs="Arial"/>
        </w:rPr>
        <w:t xml:space="preserve"> supplemental</w:t>
      </w:r>
      <w:r w:rsidRPr="004A3898">
        <w:rPr>
          <w:rFonts w:cs="Arial"/>
        </w:rPr>
        <w:t xml:space="preserve"> evidence-based and/or standards-based curriculum or instructional materials that are aligned with student-centered teaching and learning principles based on the science of learning and development.</w:t>
      </w:r>
    </w:p>
    <w:p w14:paraId="2D9EA48C" w14:textId="77777777" w:rsidR="004C7C89" w:rsidRPr="004A3898" w:rsidRDefault="004C7C89" w:rsidP="00764624">
      <w:pPr>
        <w:numPr>
          <w:ilvl w:val="0"/>
          <w:numId w:val="5"/>
        </w:numPr>
        <w:tabs>
          <w:tab w:val="clear" w:pos="720"/>
        </w:tabs>
        <w:ind w:left="1800"/>
        <w:rPr>
          <w:rFonts w:cs="Arial"/>
        </w:rPr>
      </w:pPr>
      <w:r w:rsidRPr="004A3898">
        <w:rPr>
          <w:rFonts w:cs="Arial"/>
        </w:rPr>
        <w:t>Development of programs and strategies that promote positive behavioral interventions, restorative practices, and trauma-informed instructional approaches.</w:t>
      </w:r>
    </w:p>
    <w:p w14:paraId="04EEC08A" w14:textId="43E6D974" w:rsidR="00C64D61" w:rsidRPr="004A3898" w:rsidRDefault="00C64D61" w:rsidP="00764624">
      <w:pPr>
        <w:numPr>
          <w:ilvl w:val="0"/>
          <w:numId w:val="5"/>
        </w:numPr>
        <w:tabs>
          <w:tab w:val="clear" w:pos="720"/>
        </w:tabs>
        <w:ind w:left="1800"/>
        <w:rPr>
          <w:rFonts w:cs="Arial"/>
        </w:rPr>
      </w:pPr>
      <w:r w:rsidRPr="004A3898">
        <w:rPr>
          <w:rFonts w:cs="Arial"/>
        </w:rPr>
        <w:t xml:space="preserve">Development of </w:t>
      </w:r>
      <w:r w:rsidR="00137124" w:rsidRPr="004A3898">
        <w:rPr>
          <w:rFonts w:cs="Arial"/>
        </w:rPr>
        <w:t>l</w:t>
      </w:r>
      <w:r w:rsidRPr="004A3898">
        <w:rPr>
          <w:rFonts w:cs="Arial"/>
        </w:rPr>
        <w:t>eadership coaching and support to strengthen collaborative leadership amongst site administrators, teachers, families, students</w:t>
      </w:r>
      <w:r w:rsidR="00764624" w:rsidRPr="004A3898">
        <w:rPr>
          <w:rFonts w:cs="Arial"/>
        </w:rPr>
        <w:t>,</w:t>
      </w:r>
      <w:r w:rsidRPr="004A3898">
        <w:rPr>
          <w:rFonts w:cs="Arial"/>
        </w:rPr>
        <w:t xml:space="preserve"> and community partners.</w:t>
      </w:r>
    </w:p>
    <w:p w14:paraId="3EF177DA" w14:textId="3CA507F7" w:rsidR="00C64D61" w:rsidRPr="004A3898" w:rsidRDefault="00C64D61" w:rsidP="00764624">
      <w:pPr>
        <w:numPr>
          <w:ilvl w:val="0"/>
          <w:numId w:val="5"/>
        </w:numPr>
        <w:tabs>
          <w:tab w:val="clear" w:pos="720"/>
        </w:tabs>
        <w:ind w:left="1800"/>
        <w:rPr>
          <w:rFonts w:cs="Arial"/>
        </w:rPr>
      </w:pPr>
      <w:r w:rsidRPr="004A3898">
        <w:rPr>
          <w:rFonts w:cs="Arial"/>
        </w:rPr>
        <w:t>Local or regional learning communities that offer training and bring together personnel, including counselors, teachers, parents, health professionals, college faculty, community service organizations, and businesses, to support program sustainability through stakeholder input, partnership development, and capacity building</w:t>
      </w:r>
      <w:r w:rsidR="00C72993" w:rsidRPr="004A3898">
        <w:rPr>
          <w:rFonts w:cs="Arial"/>
        </w:rPr>
        <w:t>.</w:t>
      </w:r>
    </w:p>
    <w:p w14:paraId="49E37333" w14:textId="5315D130" w:rsidR="00571284" w:rsidRPr="004A3898" w:rsidRDefault="005F3634" w:rsidP="00764624">
      <w:pPr>
        <w:numPr>
          <w:ilvl w:val="0"/>
          <w:numId w:val="5"/>
        </w:numPr>
        <w:tabs>
          <w:tab w:val="clear" w:pos="720"/>
        </w:tabs>
        <w:ind w:left="1800"/>
        <w:rPr>
          <w:rFonts w:cs="Arial"/>
        </w:rPr>
      </w:pPr>
      <w:r w:rsidRPr="004A3898">
        <w:rPr>
          <w:rFonts w:cs="Arial"/>
        </w:rPr>
        <w:t>Professional development</w:t>
      </w:r>
      <w:r w:rsidR="004C7C89" w:rsidRPr="004A3898">
        <w:rPr>
          <w:rFonts w:cs="Arial"/>
        </w:rPr>
        <w:t xml:space="preserve"> and support</w:t>
      </w:r>
      <w:r w:rsidR="00571284" w:rsidRPr="004A3898">
        <w:rPr>
          <w:rFonts w:cs="Arial"/>
        </w:rPr>
        <w:t xml:space="preserve"> for school and district staff to implement coordinated and integrated strategies for student support</w:t>
      </w:r>
      <w:r w:rsidR="007F12D0" w:rsidRPr="004A3898">
        <w:rPr>
          <w:rFonts w:cs="Arial"/>
        </w:rPr>
        <w:t>s</w:t>
      </w:r>
      <w:r w:rsidR="00571284" w:rsidRPr="004A3898">
        <w:rPr>
          <w:rFonts w:cs="Arial"/>
        </w:rPr>
        <w:t xml:space="preserve"> </w:t>
      </w:r>
      <w:r w:rsidR="00571284" w:rsidRPr="004A3898">
        <w:rPr>
          <w:rFonts w:cs="Arial"/>
        </w:rPr>
        <w:lastRenderedPageBreak/>
        <w:t xml:space="preserve">within and across </w:t>
      </w:r>
      <w:r w:rsidR="00571284" w:rsidRPr="00A40457">
        <w:rPr>
          <w:rFonts w:cs="Arial"/>
        </w:rPr>
        <w:t xml:space="preserve">schools and districts, such as a </w:t>
      </w:r>
      <w:r w:rsidR="00A60D45" w:rsidRPr="00A40457">
        <w:rPr>
          <w:rFonts w:cs="Arial"/>
        </w:rPr>
        <w:t>m</w:t>
      </w:r>
      <w:r w:rsidR="00571284" w:rsidRPr="00A40457">
        <w:rPr>
          <w:rFonts w:cs="Arial"/>
        </w:rPr>
        <w:t>ulti-</w:t>
      </w:r>
      <w:r w:rsidR="00A60D45" w:rsidRPr="00A40457">
        <w:rPr>
          <w:rFonts w:cs="Arial"/>
        </w:rPr>
        <w:t>t</w:t>
      </w:r>
      <w:r w:rsidR="00571284" w:rsidRPr="00A40457">
        <w:rPr>
          <w:rFonts w:cs="Arial"/>
        </w:rPr>
        <w:t xml:space="preserve">iered </w:t>
      </w:r>
      <w:r w:rsidR="00A60D45" w:rsidRPr="00A40457">
        <w:rPr>
          <w:rFonts w:cs="Arial"/>
        </w:rPr>
        <w:t>s</w:t>
      </w:r>
      <w:r w:rsidR="00571284" w:rsidRPr="00A40457">
        <w:rPr>
          <w:rFonts w:cs="Arial"/>
        </w:rPr>
        <w:t xml:space="preserve">ystem of </w:t>
      </w:r>
      <w:r w:rsidR="00A60D45" w:rsidRPr="00A40457">
        <w:rPr>
          <w:rFonts w:cs="Arial"/>
        </w:rPr>
        <w:t>s</w:t>
      </w:r>
      <w:r w:rsidR="00571284" w:rsidRPr="00A40457">
        <w:rPr>
          <w:rFonts w:cs="Arial"/>
        </w:rPr>
        <w:t>upport</w:t>
      </w:r>
      <w:r w:rsidR="000D18EC" w:rsidRPr="00A40457">
        <w:rPr>
          <w:rFonts w:cs="Arial"/>
        </w:rPr>
        <w:t>,</w:t>
      </w:r>
      <w:r w:rsidR="00571284" w:rsidRPr="00A40457">
        <w:rPr>
          <w:rFonts w:cs="Arial"/>
        </w:rPr>
        <w:t xml:space="preserve"> </w:t>
      </w:r>
      <w:r w:rsidR="000A5FA5" w:rsidRPr="00A40457">
        <w:rPr>
          <w:rFonts w:cs="Arial"/>
        </w:rPr>
        <w:t>c</w:t>
      </w:r>
      <w:r w:rsidR="00571284" w:rsidRPr="00A40457">
        <w:rPr>
          <w:rFonts w:cs="Arial"/>
        </w:rPr>
        <w:t xml:space="preserve">oordination of </w:t>
      </w:r>
      <w:r w:rsidR="000A5FA5" w:rsidRPr="00A40457">
        <w:rPr>
          <w:rFonts w:cs="Arial"/>
        </w:rPr>
        <w:t>s</w:t>
      </w:r>
      <w:r w:rsidR="00571284" w:rsidRPr="00A40457">
        <w:rPr>
          <w:rFonts w:cs="Arial"/>
        </w:rPr>
        <w:t xml:space="preserve">ervices </w:t>
      </w:r>
      <w:r w:rsidR="000A5FA5" w:rsidRPr="00A40457">
        <w:rPr>
          <w:rFonts w:cs="Arial"/>
        </w:rPr>
        <w:t>t</w:t>
      </w:r>
      <w:r w:rsidR="00571284" w:rsidRPr="00A40457">
        <w:rPr>
          <w:rFonts w:cs="Arial"/>
        </w:rPr>
        <w:t>eam (COST), or other classroom and school day supports.</w:t>
      </w:r>
    </w:p>
    <w:p w14:paraId="35C75421" w14:textId="397AF20E" w:rsidR="00571284" w:rsidRPr="004A3898" w:rsidRDefault="00571284" w:rsidP="00764624">
      <w:pPr>
        <w:numPr>
          <w:ilvl w:val="0"/>
          <w:numId w:val="5"/>
        </w:numPr>
        <w:tabs>
          <w:tab w:val="clear" w:pos="720"/>
        </w:tabs>
        <w:ind w:left="1800"/>
        <w:rPr>
          <w:rFonts w:cs="Arial"/>
        </w:rPr>
      </w:pPr>
      <w:r w:rsidRPr="004A3898">
        <w:rPr>
          <w:rFonts w:cs="Arial"/>
        </w:rPr>
        <w:t xml:space="preserve">Service contracts between members of the consortium to </w:t>
      </w:r>
      <w:r w:rsidR="007F12D0" w:rsidRPr="004A3898">
        <w:rPr>
          <w:rFonts w:cs="Arial"/>
        </w:rPr>
        <w:t xml:space="preserve">broker </w:t>
      </w:r>
      <w:r w:rsidRPr="004A3898">
        <w:rPr>
          <w:rFonts w:cs="Arial"/>
        </w:rPr>
        <w:t>support</w:t>
      </w:r>
      <w:r w:rsidR="007F12D0" w:rsidRPr="004A3898">
        <w:rPr>
          <w:rFonts w:cs="Arial"/>
        </w:rPr>
        <w:t>s</w:t>
      </w:r>
      <w:r w:rsidRPr="004A3898">
        <w:rPr>
          <w:rFonts w:cs="Arial"/>
        </w:rPr>
        <w:t xml:space="preserve"> such as</w:t>
      </w:r>
      <w:r w:rsidR="005F3634" w:rsidRPr="004A3898">
        <w:rPr>
          <w:rFonts w:cs="Arial"/>
        </w:rPr>
        <w:t xml:space="preserve"> early </w:t>
      </w:r>
      <w:r w:rsidRPr="004A3898">
        <w:rPr>
          <w:rFonts w:cs="Arial"/>
        </w:rPr>
        <w:t>screening and intervention</w:t>
      </w:r>
      <w:r w:rsidR="005F3634" w:rsidRPr="004A3898">
        <w:rPr>
          <w:rFonts w:cs="Arial"/>
        </w:rPr>
        <w:t xml:space="preserve">, healthcare </w:t>
      </w:r>
      <w:r w:rsidRPr="004A3898">
        <w:rPr>
          <w:rFonts w:cs="Arial"/>
        </w:rPr>
        <w:t>(medical, dental, mental health)</w:t>
      </w:r>
      <w:r w:rsidR="005F3634" w:rsidRPr="004A3898">
        <w:rPr>
          <w:rFonts w:cs="Arial"/>
        </w:rPr>
        <w:t xml:space="preserve">, nutrition </w:t>
      </w:r>
      <w:r w:rsidRPr="004A3898">
        <w:rPr>
          <w:rFonts w:cs="Arial"/>
        </w:rPr>
        <w:t>services</w:t>
      </w:r>
      <w:r w:rsidR="005F3634" w:rsidRPr="004A3898">
        <w:rPr>
          <w:rFonts w:cs="Arial"/>
        </w:rPr>
        <w:t xml:space="preserve">, </w:t>
      </w:r>
      <w:r w:rsidR="007F12D0" w:rsidRPr="004A3898">
        <w:rPr>
          <w:rFonts w:cs="Arial"/>
        </w:rPr>
        <w:t xml:space="preserve">social </w:t>
      </w:r>
      <w:r w:rsidRPr="004A3898">
        <w:rPr>
          <w:rFonts w:cs="Arial"/>
        </w:rPr>
        <w:t>services</w:t>
      </w:r>
      <w:r w:rsidR="005F3634" w:rsidRPr="004A3898">
        <w:rPr>
          <w:rFonts w:cs="Arial"/>
        </w:rPr>
        <w:t xml:space="preserve">, </w:t>
      </w:r>
      <w:r w:rsidR="007F12D0" w:rsidRPr="004A3898">
        <w:rPr>
          <w:rFonts w:cs="Arial"/>
        </w:rPr>
        <w:t xml:space="preserve">mentoring, crime and homelessness prevention, legal services, attendance support/dropout prevention, transportation services, </w:t>
      </w:r>
      <w:r w:rsidR="005F3634" w:rsidRPr="004A3898">
        <w:rPr>
          <w:rFonts w:cs="Arial"/>
        </w:rPr>
        <w:t>etc.</w:t>
      </w:r>
    </w:p>
    <w:p w14:paraId="20D1E624" w14:textId="305126B4" w:rsidR="00571284" w:rsidRPr="004A3898" w:rsidRDefault="007F12D0" w:rsidP="00764624">
      <w:pPr>
        <w:numPr>
          <w:ilvl w:val="0"/>
          <w:numId w:val="5"/>
        </w:numPr>
        <w:tabs>
          <w:tab w:val="clear" w:pos="720"/>
        </w:tabs>
        <w:ind w:left="1800"/>
        <w:rPr>
          <w:rFonts w:cs="Arial"/>
        </w:rPr>
      </w:pPr>
      <w:r w:rsidRPr="004A3898">
        <w:rPr>
          <w:rFonts w:cs="Arial"/>
        </w:rPr>
        <w:t>Planning time</w:t>
      </w:r>
      <w:r w:rsidR="004C7C89" w:rsidRPr="004A3898">
        <w:rPr>
          <w:rFonts w:cs="Arial"/>
        </w:rPr>
        <w:t xml:space="preserve"> and support</w:t>
      </w:r>
      <w:r w:rsidRPr="004A3898">
        <w:rPr>
          <w:rFonts w:cs="Arial"/>
        </w:rPr>
        <w:t xml:space="preserve"> </w:t>
      </w:r>
      <w:r w:rsidR="00571284" w:rsidRPr="004A3898">
        <w:rPr>
          <w:rFonts w:cs="Arial"/>
        </w:rPr>
        <w:t>for staff to convene, connect, measure, establish</w:t>
      </w:r>
      <w:r w:rsidR="00B5079B" w:rsidRPr="004A3898">
        <w:rPr>
          <w:rFonts w:cs="Arial"/>
        </w:rPr>
        <w:t>,</w:t>
      </w:r>
      <w:r w:rsidR="00571284" w:rsidRPr="004A3898">
        <w:rPr>
          <w:rFonts w:cs="Arial"/>
        </w:rPr>
        <w:t xml:space="preserve"> </w:t>
      </w:r>
      <w:r w:rsidR="00B5079B" w:rsidRPr="004A3898">
        <w:rPr>
          <w:rFonts w:cs="Arial"/>
        </w:rPr>
        <w:t>and/</w:t>
      </w:r>
      <w:r w:rsidR="00571284" w:rsidRPr="004A3898">
        <w:rPr>
          <w:rFonts w:cs="Arial"/>
        </w:rPr>
        <w:t>or enhance locally defined programs</w:t>
      </w:r>
      <w:r w:rsidRPr="004A3898">
        <w:rPr>
          <w:rFonts w:cs="Arial"/>
        </w:rPr>
        <w:t>, services,</w:t>
      </w:r>
      <w:r w:rsidR="00571284" w:rsidRPr="004A3898">
        <w:rPr>
          <w:rFonts w:cs="Arial"/>
        </w:rPr>
        <w:t xml:space="preserve"> and partnerships</w:t>
      </w:r>
      <w:r w:rsidR="00B5079B" w:rsidRPr="004A3898">
        <w:rPr>
          <w:rFonts w:cs="Arial"/>
        </w:rPr>
        <w:t xml:space="preserve"> to</w:t>
      </w:r>
      <w:r w:rsidR="00571284" w:rsidRPr="004A3898">
        <w:rPr>
          <w:rFonts w:cs="Arial"/>
        </w:rPr>
        <w:t xml:space="preserve"> support </w:t>
      </w:r>
      <w:r w:rsidR="00571284" w:rsidRPr="00A40457">
        <w:rPr>
          <w:rFonts w:cs="Arial"/>
        </w:rPr>
        <w:t xml:space="preserve">efforts </w:t>
      </w:r>
      <w:r w:rsidR="00B5079B" w:rsidRPr="00A40457">
        <w:rPr>
          <w:rFonts w:cs="Arial"/>
        </w:rPr>
        <w:t xml:space="preserve">that </w:t>
      </w:r>
      <w:r w:rsidR="00571284" w:rsidRPr="00A40457">
        <w:rPr>
          <w:rFonts w:cs="Arial"/>
        </w:rPr>
        <w:t xml:space="preserve">coordinate </w:t>
      </w:r>
      <w:r w:rsidR="00B5079B" w:rsidRPr="00A40457">
        <w:rPr>
          <w:rFonts w:cs="Arial"/>
        </w:rPr>
        <w:t xml:space="preserve">the </w:t>
      </w:r>
      <w:r w:rsidR="00571284" w:rsidRPr="00A40457">
        <w:rPr>
          <w:rFonts w:cs="Arial"/>
        </w:rPr>
        <w:t>community school</w:t>
      </w:r>
      <w:r w:rsidR="00B5079B" w:rsidRPr="00A40457">
        <w:rPr>
          <w:rFonts w:cs="Arial"/>
        </w:rPr>
        <w:t>’s</w:t>
      </w:r>
      <w:r w:rsidR="00571284" w:rsidRPr="00A40457">
        <w:rPr>
          <w:rFonts w:cs="Arial"/>
        </w:rPr>
        <w:t xml:space="preserve"> initiatives within and across </w:t>
      </w:r>
      <w:r w:rsidR="00B5079B" w:rsidRPr="00A40457">
        <w:rPr>
          <w:rFonts w:cs="Arial"/>
        </w:rPr>
        <w:t xml:space="preserve">the </w:t>
      </w:r>
      <w:r w:rsidR="00571284" w:rsidRPr="00A40457">
        <w:rPr>
          <w:rFonts w:cs="Arial"/>
        </w:rPr>
        <w:t xml:space="preserve">school and district, including developing </w:t>
      </w:r>
      <w:r w:rsidR="000A5FA5" w:rsidRPr="00A40457">
        <w:rPr>
          <w:rFonts w:cs="Arial"/>
        </w:rPr>
        <w:t>m</w:t>
      </w:r>
      <w:r w:rsidR="00B5079B" w:rsidRPr="00A40457">
        <w:rPr>
          <w:rFonts w:cs="Arial"/>
        </w:rPr>
        <w:t xml:space="preserve">emorandums of </w:t>
      </w:r>
      <w:r w:rsidR="000A5FA5" w:rsidRPr="00A40457">
        <w:rPr>
          <w:rFonts w:cs="Arial"/>
        </w:rPr>
        <w:t>u</w:t>
      </w:r>
      <w:r w:rsidR="00B5079B" w:rsidRPr="00A40457">
        <w:rPr>
          <w:rFonts w:cs="Arial"/>
        </w:rPr>
        <w:t xml:space="preserve">nderstanding </w:t>
      </w:r>
      <w:r w:rsidR="00571284" w:rsidRPr="00A40457">
        <w:rPr>
          <w:rFonts w:cs="Arial"/>
        </w:rPr>
        <w:t>and data</w:t>
      </w:r>
      <w:r w:rsidR="000A5FA5" w:rsidRPr="00A40457">
        <w:rPr>
          <w:rFonts w:cs="Arial"/>
        </w:rPr>
        <w:t>-</w:t>
      </w:r>
      <w:r w:rsidR="00571284" w:rsidRPr="00A40457">
        <w:rPr>
          <w:rFonts w:cs="Arial"/>
        </w:rPr>
        <w:t>sharing agreements across partner agencies</w:t>
      </w:r>
      <w:r w:rsidR="00571284" w:rsidRPr="004A3898">
        <w:rPr>
          <w:rFonts w:cs="Arial"/>
        </w:rPr>
        <w:t>.</w:t>
      </w:r>
    </w:p>
    <w:p w14:paraId="2F76BE62" w14:textId="77777777" w:rsidR="00571284" w:rsidRPr="004A3898" w:rsidRDefault="00571284" w:rsidP="002B1E00">
      <w:pPr>
        <w:ind w:left="720"/>
        <w:rPr>
          <w:rFonts w:cs="Arial"/>
          <w:b/>
          <w:i/>
        </w:rPr>
      </w:pPr>
      <w:r w:rsidRPr="004A3898">
        <w:rPr>
          <w:rFonts w:cs="Arial"/>
          <w:b/>
          <w:i/>
        </w:rPr>
        <w:t>Family and Community Engagement</w:t>
      </w:r>
    </w:p>
    <w:p w14:paraId="79727E21" w14:textId="12C327A1" w:rsidR="00A614BC" w:rsidRPr="004A3898" w:rsidRDefault="006F4760" w:rsidP="00764624">
      <w:pPr>
        <w:numPr>
          <w:ilvl w:val="0"/>
          <w:numId w:val="5"/>
        </w:numPr>
        <w:tabs>
          <w:tab w:val="clear" w:pos="720"/>
        </w:tabs>
        <w:ind w:left="1800"/>
        <w:rPr>
          <w:rFonts w:cs="Arial"/>
        </w:rPr>
      </w:pPr>
      <w:r w:rsidRPr="004A3898">
        <w:rPr>
          <w:rFonts w:cs="Arial"/>
        </w:rPr>
        <w:t xml:space="preserve">Professional development </w:t>
      </w:r>
      <w:r w:rsidR="00A614BC" w:rsidRPr="004A3898">
        <w:rPr>
          <w:rFonts w:cs="Arial"/>
        </w:rPr>
        <w:t xml:space="preserve">for teachers and staff on </w:t>
      </w:r>
      <w:r w:rsidRPr="004A3898">
        <w:rPr>
          <w:rFonts w:cs="Arial"/>
        </w:rPr>
        <w:t xml:space="preserve">evidence-based strategies to </w:t>
      </w:r>
      <w:r w:rsidR="00A614BC" w:rsidRPr="004A3898">
        <w:rPr>
          <w:rFonts w:cs="Arial"/>
        </w:rPr>
        <w:t xml:space="preserve">develop trusting, inclusive, and collaborative relationships with families and community members. </w:t>
      </w:r>
    </w:p>
    <w:p w14:paraId="7D730CED" w14:textId="3964D566" w:rsidR="00A614BC" w:rsidRPr="004A3898" w:rsidRDefault="00A614BC" w:rsidP="00764624">
      <w:pPr>
        <w:numPr>
          <w:ilvl w:val="0"/>
          <w:numId w:val="5"/>
        </w:numPr>
        <w:tabs>
          <w:tab w:val="clear" w:pos="720"/>
        </w:tabs>
        <w:ind w:left="1800"/>
        <w:rPr>
          <w:rFonts w:cs="Arial"/>
        </w:rPr>
      </w:pPr>
      <w:r w:rsidRPr="004A3898">
        <w:rPr>
          <w:rFonts w:cs="Arial"/>
        </w:rPr>
        <w:t>Programming to build and strengthen connections between teachers, students, and families, such as distance learning supports and virtual or in-person home visitation programs by school staff.</w:t>
      </w:r>
    </w:p>
    <w:p w14:paraId="1055F4C2" w14:textId="7B0E1A30" w:rsidR="00A614BC" w:rsidRPr="004A3898" w:rsidRDefault="006F4760" w:rsidP="00764624">
      <w:pPr>
        <w:numPr>
          <w:ilvl w:val="0"/>
          <w:numId w:val="5"/>
        </w:numPr>
        <w:tabs>
          <w:tab w:val="clear" w:pos="720"/>
        </w:tabs>
        <w:ind w:left="1800"/>
        <w:rPr>
          <w:rFonts w:cs="Arial"/>
        </w:rPr>
      </w:pPr>
      <w:r w:rsidRPr="004A3898">
        <w:rPr>
          <w:rFonts w:cs="Arial"/>
        </w:rPr>
        <w:t xml:space="preserve">Family </w:t>
      </w:r>
      <w:r w:rsidR="00A614BC" w:rsidRPr="004A3898">
        <w:rPr>
          <w:rFonts w:cs="Arial"/>
        </w:rPr>
        <w:t>events to support student</w:t>
      </w:r>
      <w:r w:rsidRPr="004A3898">
        <w:rPr>
          <w:rFonts w:cs="Arial"/>
        </w:rPr>
        <w:t xml:space="preserve">s and </w:t>
      </w:r>
      <w:r w:rsidR="00F759D6" w:rsidRPr="004A3898">
        <w:rPr>
          <w:rFonts w:cs="Arial"/>
        </w:rPr>
        <w:t>families</w:t>
      </w:r>
      <w:r w:rsidR="00A614BC" w:rsidRPr="004A3898">
        <w:rPr>
          <w:rFonts w:cs="Arial"/>
        </w:rPr>
        <w:t xml:space="preserve"> </w:t>
      </w:r>
      <w:r w:rsidRPr="004A3898">
        <w:rPr>
          <w:rFonts w:cs="Arial"/>
        </w:rPr>
        <w:t xml:space="preserve">with </w:t>
      </w:r>
      <w:r w:rsidR="00A614BC" w:rsidRPr="004A3898">
        <w:rPr>
          <w:rFonts w:cs="Arial"/>
        </w:rPr>
        <w:t xml:space="preserve">reading and math, </w:t>
      </w:r>
      <w:r w:rsidR="004C7C89" w:rsidRPr="004A3898">
        <w:rPr>
          <w:rFonts w:cs="Arial"/>
        </w:rPr>
        <w:t>digital literacy</w:t>
      </w:r>
      <w:r w:rsidR="00A614BC" w:rsidRPr="004A3898">
        <w:rPr>
          <w:rFonts w:cs="Arial"/>
        </w:rPr>
        <w:t>, job search and preparation services, and access to legal services.</w:t>
      </w:r>
    </w:p>
    <w:p w14:paraId="4C9B6D2C" w14:textId="77777777" w:rsidR="00571284" w:rsidRPr="004A3898" w:rsidRDefault="00571284" w:rsidP="002B1E00">
      <w:pPr>
        <w:ind w:left="720"/>
        <w:rPr>
          <w:rFonts w:cs="Arial"/>
          <w:b/>
          <w:i/>
        </w:rPr>
      </w:pPr>
      <w:r w:rsidRPr="004A3898">
        <w:rPr>
          <w:rFonts w:cs="Arial"/>
          <w:b/>
          <w:i/>
        </w:rPr>
        <w:t>Collaborative Leadership and Practices for Educators and Administrators</w:t>
      </w:r>
    </w:p>
    <w:p w14:paraId="01B821C1" w14:textId="5CC992DC" w:rsidR="00A614BC" w:rsidRPr="004A3898" w:rsidRDefault="00752369" w:rsidP="00764624">
      <w:pPr>
        <w:numPr>
          <w:ilvl w:val="0"/>
          <w:numId w:val="5"/>
        </w:numPr>
        <w:tabs>
          <w:tab w:val="clear" w:pos="720"/>
        </w:tabs>
        <w:ind w:left="1800"/>
        <w:rPr>
          <w:rFonts w:cs="Arial"/>
        </w:rPr>
      </w:pPr>
      <w:r w:rsidRPr="004A3898">
        <w:rPr>
          <w:rFonts w:cs="Arial"/>
        </w:rPr>
        <w:t>Fund</w:t>
      </w:r>
      <w:r w:rsidR="00AE1DD8" w:rsidRPr="004A3898">
        <w:rPr>
          <w:rFonts w:cs="Arial"/>
        </w:rPr>
        <w:t>ing for</w:t>
      </w:r>
      <w:r w:rsidRPr="004A3898">
        <w:rPr>
          <w:rFonts w:cs="Arial"/>
        </w:rPr>
        <w:t xml:space="preserve"> a</w:t>
      </w:r>
      <w:r w:rsidR="00A614BC" w:rsidRPr="004A3898">
        <w:rPr>
          <w:rFonts w:cs="Arial"/>
        </w:rPr>
        <w:t xml:space="preserve"> comprehensive and collaborative </w:t>
      </w:r>
      <w:r w:rsidR="009435A6" w:rsidRPr="004A3898">
        <w:rPr>
          <w:rFonts w:cs="Arial"/>
        </w:rPr>
        <w:t>re-</w:t>
      </w:r>
      <w:r w:rsidR="00A614BC" w:rsidRPr="004A3898">
        <w:rPr>
          <w:rFonts w:cs="Arial"/>
        </w:rPr>
        <w:t xml:space="preserve">assessment of </w:t>
      </w:r>
      <w:r w:rsidR="009435A6" w:rsidRPr="004A3898">
        <w:rPr>
          <w:rFonts w:cs="Arial"/>
        </w:rPr>
        <w:t xml:space="preserve">school and community </w:t>
      </w:r>
      <w:r w:rsidR="00A614BC" w:rsidRPr="004A3898">
        <w:rPr>
          <w:rFonts w:cs="Arial"/>
        </w:rPr>
        <w:t xml:space="preserve">assets and needs </w:t>
      </w:r>
      <w:r w:rsidR="009435A6" w:rsidRPr="004A3898">
        <w:rPr>
          <w:rFonts w:cs="Arial"/>
        </w:rPr>
        <w:t xml:space="preserve">due to the </w:t>
      </w:r>
      <w:r w:rsidRPr="004A3898">
        <w:rPr>
          <w:rFonts w:cs="Arial"/>
        </w:rPr>
        <w:t xml:space="preserve">effects of the </w:t>
      </w:r>
      <w:r w:rsidR="009435A6" w:rsidRPr="004A3898">
        <w:rPr>
          <w:rFonts w:cs="Arial"/>
        </w:rPr>
        <w:t>COVID-19 crisis</w:t>
      </w:r>
      <w:r w:rsidR="00A614BC" w:rsidRPr="004A3898">
        <w:rPr>
          <w:rFonts w:cs="Arial"/>
        </w:rPr>
        <w:t>.</w:t>
      </w:r>
    </w:p>
    <w:p w14:paraId="58543899" w14:textId="77777777" w:rsidR="004C7C89" w:rsidRPr="004A3898" w:rsidRDefault="004C7C89" w:rsidP="00764624">
      <w:pPr>
        <w:numPr>
          <w:ilvl w:val="0"/>
          <w:numId w:val="5"/>
        </w:numPr>
        <w:tabs>
          <w:tab w:val="clear" w:pos="720"/>
        </w:tabs>
        <w:ind w:left="1800"/>
        <w:rPr>
          <w:rFonts w:cs="Arial"/>
        </w:rPr>
      </w:pPr>
      <w:r w:rsidRPr="004A3898">
        <w:rPr>
          <w:rFonts w:cs="Arial"/>
        </w:rPr>
        <w:t>Training and planning meetings between personnel, including counselors, teachers, parents, health professionals, college faculty, governmental agencies, community service organizations, and businesses, to support program sustainability and build awareness in the region on the benefits of community schools.</w:t>
      </w:r>
    </w:p>
    <w:p w14:paraId="11EA6617" w14:textId="032C0EF4" w:rsidR="00A614BC" w:rsidRPr="004A3898" w:rsidRDefault="00752369" w:rsidP="00764624">
      <w:pPr>
        <w:numPr>
          <w:ilvl w:val="0"/>
          <w:numId w:val="5"/>
        </w:numPr>
        <w:tabs>
          <w:tab w:val="clear" w:pos="720"/>
        </w:tabs>
        <w:ind w:left="1800"/>
        <w:rPr>
          <w:rFonts w:cs="Arial"/>
        </w:rPr>
      </w:pPr>
      <w:r w:rsidRPr="004A3898">
        <w:rPr>
          <w:rFonts w:cs="Arial"/>
        </w:rPr>
        <w:t>Planning time</w:t>
      </w:r>
      <w:r w:rsidR="004C7C89" w:rsidRPr="004A3898">
        <w:rPr>
          <w:rFonts w:cs="Arial"/>
        </w:rPr>
        <w:t xml:space="preserve"> and support</w:t>
      </w:r>
      <w:r w:rsidRPr="004A3898">
        <w:rPr>
          <w:rFonts w:cs="Arial"/>
        </w:rPr>
        <w:t xml:space="preserve"> to refine </w:t>
      </w:r>
      <w:r w:rsidR="00A614BC" w:rsidRPr="004A3898">
        <w:rPr>
          <w:rFonts w:cs="Arial"/>
        </w:rPr>
        <w:t>the community school’s strategy</w:t>
      </w:r>
      <w:r w:rsidRPr="004A3898">
        <w:rPr>
          <w:rFonts w:cs="Arial"/>
        </w:rPr>
        <w:t xml:space="preserve"> </w:t>
      </w:r>
      <w:r w:rsidR="00AE1DD8" w:rsidRPr="004A3898">
        <w:rPr>
          <w:rFonts w:cs="Arial"/>
        </w:rPr>
        <w:t>(</w:t>
      </w:r>
      <w:r w:rsidRPr="004A3898">
        <w:rPr>
          <w:rFonts w:cs="Arial"/>
        </w:rPr>
        <w:t>including</w:t>
      </w:r>
      <w:r w:rsidR="00A614BC" w:rsidRPr="004A3898">
        <w:rPr>
          <w:rFonts w:cs="Arial"/>
        </w:rPr>
        <w:t xml:space="preserve"> the identification and tracking of shared goals, desired and anticipated results, and indicators of progress</w:t>
      </w:r>
      <w:r w:rsidR="00AE1DD8" w:rsidRPr="004A3898">
        <w:rPr>
          <w:rFonts w:cs="Arial"/>
        </w:rPr>
        <w:t>)</w:t>
      </w:r>
      <w:r w:rsidR="00A614BC" w:rsidRPr="004A3898">
        <w:rPr>
          <w:rFonts w:cs="Arial"/>
        </w:rPr>
        <w:t xml:space="preserve"> </w:t>
      </w:r>
      <w:r w:rsidRPr="004A3898">
        <w:rPr>
          <w:rFonts w:cs="Arial"/>
        </w:rPr>
        <w:t>for reopening schools and moving past the COVID-19 crisis</w:t>
      </w:r>
      <w:r w:rsidR="00A614BC" w:rsidRPr="004A3898">
        <w:rPr>
          <w:rFonts w:cs="Arial"/>
        </w:rPr>
        <w:t>.</w:t>
      </w:r>
    </w:p>
    <w:p w14:paraId="685B3EC5" w14:textId="14C23EB3" w:rsidR="00A614BC" w:rsidRPr="004A3898" w:rsidRDefault="00A614BC" w:rsidP="00764624">
      <w:pPr>
        <w:numPr>
          <w:ilvl w:val="0"/>
          <w:numId w:val="5"/>
        </w:numPr>
        <w:tabs>
          <w:tab w:val="clear" w:pos="720"/>
        </w:tabs>
        <w:ind w:left="1800"/>
        <w:rPr>
          <w:rFonts w:cs="Arial"/>
        </w:rPr>
      </w:pPr>
      <w:r w:rsidRPr="004A3898">
        <w:rPr>
          <w:rFonts w:cs="Arial"/>
        </w:rPr>
        <w:lastRenderedPageBreak/>
        <w:t>Funding for dedicat</w:t>
      </w:r>
      <w:r w:rsidR="006572FA" w:rsidRPr="004A3898">
        <w:rPr>
          <w:rFonts w:cs="Arial"/>
        </w:rPr>
        <w:t>ed</w:t>
      </w:r>
      <w:r w:rsidRPr="004A3898">
        <w:rPr>
          <w:rFonts w:cs="Arial"/>
        </w:rPr>
        <w:t xml:space="preserve"> staff (including community school coordinators) to support and facilitate partnerships</w:t>
      </w:r>
      <w:r w:rsidR="00AE1DD8" w:rsidRPr="004A3898">
        <w:rPr>
          <w:rFonts w:cs="Arial"/>
        </w:rPr>
        <w:t>,</w:t>
      </w:r>
      <w:r w:rsidRPr="004A3898">
        <w:rPr>
          <w:rFonts w:cs="Arial"/>
        </w:rPr>
        <w:t xml:space="preserve"> and organize</w:t>
      </w:r>
      <w:r w:rsidR="00AE1DD8" w:rsidRPr="004A3898">
        <w:rPr>
          <w:rFonts w:cs="Arial"/>
        </w:rPr>
        <w:t>/</w:t>
      </w:r>
      <w:r w:rsidRPr="004A3898">
        <w:rPr>
          <w:rFonts w:cs="Arial"/>
        </w:rPr>
        <w:t xml:space="preserve">provide professional development to build capacity for collaborative </w:t>
      </w:r>
      <w:r w:rsidR="00AE1DD8" w:rsidRPr="004A3898">
        <w:rPr>
          <w:rFonts w:cs="Arial"/>
        </w:rPr>
        <w:t xml:space="preserve">education and community </w:t>
      </w:r>
      <w:r w:rsidRPr="004A3898">
        <w:rPr>
          <w:rFonts w:cs="Arial"/>
        </w:rPr>
        <w:t>leadership structures and practices.</w:t>
      </w:r>
    </w:p>
    <w:p w14:paraId="3688645D" w14:textId="58C00B89" w:rsidR="007F0B07" w:rsidRPr="004A3898" w:rsidRDefault="006F4760" w:rsidP="00764624">
      <w:pPr>
        <w:numPr>
          <w:ilvl w:val="0"/>
          <w:numId w:val="5"/>
        </w:numPr>
        <w:tabs>
          <w:tab w:val="clear" w:pos="720"/>
        </w:tabs>
        <w:ind w:left="1800"/>
        <w:rPr>
          <w:rFonts w:cs="Arial"/>
        </w:rPr>
      </w:pPr>
      <w:r w:rsidRPr="004A3898">
        <w:rPr>
          <w:rFonts w:cs="Arial"/>
        </w:rPr>
        <w:t xml:space="preserve">Development of </w:t>
      </w:r>
      <w:r w:rsidR="005F07B1" w:rsidRPr="004A3898">
        <w:rPr>
          <w:rFonts w:cs="Arial"/>
        </w:rPr>
        <w:t>p</w:t>
      </w:r>
      <w:r w:rsidR="007F0B07" w:rsidRPr="004A3898">
        <w:rPr>
          <w:rFonts w:cs="Arial"/>
        </w:rPr>
        <w:t>rograms and strategies that promote positive behavioral interventions, restorative practices, and trauma-informed instructional approaches.</w:t>
      </w:r>
    </w:p>
    <w:p w14:paraId="61A1EC17" w14:textId="77777777" w:rsidR="00C72993" w:rsidRPr="004A3898" w:rsidRDefault="00C72993" w:rsidP="00764624">
      <w:pPr>
        <w:numPr>
          <w:ilvl w:val="0"/>
          <w:numId w:val="5"/>
        </w:numPr>
        <w:tabs>
          <w:tab w:val="clear" w:pos="720"/>
        </w:tabs>
        <w:ind w:left="1800"/>
        <w:rPr>
          <w:rFonts w:cs="Arial"/>
        </w:rPr>
      </w:pPr>
      <w:r w:rsidRPr="004A3898">
        <w:rPr>
          <w:rFonts w:cs="Arial"/>
        </w:rPr>
        <w:t xml:space="preserve">Professional development that builds the capacity of educators and administrators to effectively engage input and leadership from students, families, and community members in community school decision-making processes. </w:t>
      </w:r>
    </w:p>
    <w:p w14:paraId="5256BE99" w14:textId="5F9ECD46" w:rsidR="00571284" w:rsidRPr="004A3898" w:rsidRDefault="001B1BAC" w:rsidP="00C72993">
      <w:pPr>
        <w:ind w:left="720"/>
        <w:rPr>
          <w:rFonts w:cs="Arial"/>
          <w:b/>
          <w:i/>
        </w:rPr>
      </w:pPr>
      <w:r w:rsidRPr="004A3898">
        <w:rPr>
          <w:rFonts w:cs="Arial"/>
          <w:b/>
          <w:i/>
        </w:rPr>
        <w:t xml:space="preserve">Expanded </w:t>
      </w:r>
      <w:r w:rsidR="00571284" w:rsidRPr="004A3898">
        <w:rPr>
          <w:rFonts w:cs="Arial"/>
          <w:b/>
          <w:i/>
        </w:rPr>
        <w:t>Learning Time and Opportunities</w:t>
      </w:r>
    </w:p>
    <w:p w14:paraId="64DAC7A6" w14:textId="6DA92E77" w:rsidR="00A614BC" w:rsidRPr="004A3898" w:rsidRDefault="00A614BC" w:rsidP="00764624">
      <w:pPr>
        <w:numPr>
          <w:ilvl w:val="0"/>
          <w:numId w:val="5"/>
        </w:numPr>
        <w:tabs>
          <w:tab w:val="clear" w:pos="720"/>
        </w:tabs>
        <w:ind w:left="1800"/>
        <w:rPr>
          <w:rFonts w:cs="Arial"/>
        </w:rPr>
      </w:pPr>
      <w:r w:rsidRPr="004A3898">
        <w:rPr>
          <w:rFonts w:cs="Arial"/>
        </w:rPr>
        <w:t xml:space="preserve">Professional development to expand and enrich curriculum through </w:t>
      </w:r>
      <w:r w:rsidR="00B6624C" w:rsidRPr="004A3898">
        <w:rPr>
          <w:rFonts w:cs="Arial"/>
        </w:rPr>
        <w:t xml:space="preserve">deeper learning strategies such as </w:t>
      </w:r>
      <w:r w:rsidRPr="004A3898">
        <w:rPr>
          <w:rFonts w:cs="Arial"/>
        </w:rPr>
        <w:t xml:space="preserve">project-based learning </w:t>
      </w:r>
      <w:r w:rsidR="00B6624C" w:rsidRPr="004A3898">
        <w:rPr>
          <w:rFonts w:cs="Arial"/>
        </w:rPr>
        <w:t>that connects</w:t>
      </w:r>
      <w:r w:rsidR="00AE1DD8" w:rsidRPr="004A3898">
        <w:rPr>
          <w:rFonts w:cs="Arial"/>
        </w:rPr>
        <w:t xml:space="preserve"> </w:t>
      </w:r>
      <w:r w:rsidRPr="004A3898">
        <w:rPr>
          <w:rFonts w:cs="Arial"/>
        </w:rPr>
        <w:t>to community organizations.</w:t>
      </w:r>
    </w:p>
    <w:p w14:paraId="382A23DD" w14:textId="0A310CF0" w:rsidR="00A614BC" w:rsidRPr="004A3898" w:rsidRDefault="009435A6" w:rsidP="00764624">
      <w:pPr>
        <w:numPr>
          <w:ilvl w:val="0"/>
          <w:numId w:val="5"/>
        </w:numPr>
        <w:tabs>
          <w:tab w:val="clear" w:pos="720"/>
        </w:tabs>
        <w:ind w:left="1800"/>
        <w:rPr>
          <w:rFonts w:cs="Arial"/>
        </w:rPr>
      </w:pPr>
      <w:r w:rsidRPr="004A3898">
        <w:rPr>
          <w:rFonts w:cs="Arial"/>
        </w:rPr>
        <w:t>Stipends</w:t>
      </w:r>
      <w:r w:rsidR="00B6624C" w:rsidRPr="004A3898">
        <w:rPr>
          <w:rFonts w:cs="Arial"/>
        </w:rPr>
        <w:t>, planning time</w:t>
      </w:r>
      <w:r w:rsidR="00764624" w:rsidRPr="004A3898">
        <w:rPr>
          <w:rFonts w:cs="Arial"/>
        </w:rPr>
        <w:t>,</w:t>
      </w:r>
      <w:r w:rsidR="00B6624C" w:rsidRPr="004A3898">
        <w:rPr>
          <w:rFonts w:cs="Arial"/>
        </w:rPr>
        <w:t xml:space="preserve"> and support</w:t>
      </w:r>
      <w:r w:rsidRPr="004A3898">
        <w:rPr>
          <w:rFonts w:cs="Arial"/>
        </w:rPr>
        <w:t xml:space="preserve"> </w:t>
      </w:r>
      <w:r w:rsidR="00A614BC" w:rsidRPr="004A3898">
        <w:rPr>
          <w:rFonts w:cs="Arial"/>
        </w:rPr>
        <w:t>for educators (including teachers, expanded learning program staff, and other community partners working at school sites) to plan</w:t>
      </w:r>
      <w:r w:rsidRPr="004A3898">
        <w:rPr>
          <w:rFonts w:cs="Arial"/>
        </w:rPr>
        <w:t>,</w:t>
      </w:r>
      <w:r w:rsidR="00A614BC" w:rsidRPr="004A3898">
        <w:rPr>
          <w:rFonts w:cs="Arial"/>
        </w:rPr>
        <w:t xml:space="preserve"> coordinate</w:t>
      </w:r>
      <w:r w:rsidRPr="004A3898">
        <w:rPr>
          <w:rFonts w:cs="Arial"/>
        </w:rPr>
        <w:t>, and execute</w:t>
      </w:r>
      <w:r w:rsidR="00A614BC" w:rsidRPr="004A3898">
        <w:rPr>
          <w:rFonts w:cs="Arial"/>
        </w:rPr>
        <w:t xml:space="preserve"> </w:t>
      </w:r>
      <w:r w:rsidR="00D16604" w:rsidRPr="004A3898">
        <w:rPr>
          <w:rFonts w:cs="Arial"/>
        </w:rPr>
        <w:t>expanded</w:t>
      </w:r>
      <w:r w:rsidR="007F0B07" w:rsidRPr="004A3898">
        <w:rPr>
          <w:rFonts w:cs="Arial"/>
        </w:rPr>
        <w:t xml:space="preserve"> learning time </w:t>
      </w:r>
      <w:r w:rsidR="00A614BC" w:rsidRPr="004A3898">
        <w:rPr>
          <w:rFonts w:cs="Arial"/>
        </w:rPr>
        <w:t>activities</w:t>
      </w:r>
      <w:r w:rsidR="00B6624C" w:rsidRPr="004A3898">
        <w:rPr>
          <w:rFonts w:cs="Arial"/>
        </w:rPr>
        <w:t xml:space="preserve">, including enhanced coordination between school-day and </w:t>
      </w:r>
      <w:r w:rsidR="00D16604" w:rsidRPr="004A3898">
        <w:rPr>
          <w:rFonts w:cs="Arial"/>
        </w:rPr>
        <w:t>expanded</w:t>
      </w:r>
      <w:r w:rsidR="00B6624C" w:rsidRPr="004A3898">
        <w:rPr>
          <w:rFonts w:cs="Arial"/>
        </w:rPr>
        <w:t xml:space="preserve"> learning time programs and activities</w:t>
      </w:r>
      <w:r w:rsidR="00A614BC" w:rsidRPr="004A3898">
        <w:rPr>
          <w:rFonts w:cs="Arial"/>
        </w:rPr>
        <w:t xml:space="preserve">. </w:t>
      </w:r>
    </w:p>
    <w:p w14:paraId="20FF7F19" w14:textId="32408A1E" w:rsidR="00A614BC" w:rsidRPr="004A3898" w:rsidRDefault="009435A6" w:rsidP="00764624">
      <w:pPr>
        <w:numPr>
          <w:ilvl w:val="0"/>
          <w:numId w:val="5"/>
        </w:numPr>
        <w:tabs>
          <w:tab w:val="clear" w:pos="720"/>
        </w:tabs>
        <w:ind w:left="1800"/>
        <w:rPr>
          <w:rFonts w:cs="Arial"/>
        </w:rPr>
      </w:pPr>
      <w:r w:rsidRPr="004A3898">
        <w:rPr>
          <w:rFonts w:cs="Arial"/>
        </w:rPr>
        <w:t xml:space="preserve">Expand </w:t>
      </w:r>
      <w:r w:rsidR="00A614BC" w:rsidRPr="004A3898">
        <w:rPr>
          <w:rFonts w:cs="Arial"/>
        </w:rPr>
        <w:t>learning opportunities through enrichment and development activities</w:t>
      </w:r>
      <w:r w:rsidR="00AE1DD8" w:rsidRPr="004A3898">
        <w:rPr>
          <w:rFonts w:cs="Arial"/>
        </w:rPr>
        <w:t xml:space="preserve"> (</w:t>
      </w:r>
      <w:r w:rsidR="00A614BC" w:rsidRPr="004A3898">
        <w:rPr>
          <w:rFonts w:cs="Arial"/>
        </w:rPr>
        <w:t>mentoring, arts integration, job training</w:t>
      </w:r>
      <w:r w:rsidRPr="004A3898">
        <w:rPr>
          <w:rFonts w:cs="Arial"/>
        </w:rPr>
        <w:t>,</w:t>
      </w:r>
      <w:r w:rsidR="00A614BC" w:rsidRPr="004A3898">
        <w:rPr>
          <w:rFonts w:cs="Arial"/>
        </w:rPr>
        <w:t xml:space="preserve"> </w:t>
      </w:r>
      <w:r w:rsidRPr="004A3898">
        <w:rPr>
          <w:rFonts w:cs="Arial"/>
        </w:rPr>
        <w:t>job</w:t>
      </w:r>
      <w:r w:rsidR="00A614BC" w:rsidRPr="004A3898">
        <w:rPr>
          <w:rFonts w:cs="Arial"/>
        </w:rPr>
        <w:t xml:space="preserve"> shadowing, internships</w:t>
      </w:r>
      <w:r w:rsidRPr="004A3898">
        <w:rPr>
          <w:rFonts w:cs="Arial"/>
        </w:rPr>
        <w:t>,</w:t>
      </w:r>
      <w:r w:rsidR="00A614BC" w:rsidRPr="004A3898">
        <w:rPr>
          <w:rFonts w:cs="Arial"/>
        </w:rPr>
        <w:t xml:space="preserve"> apprenticeships, service learning</w:t>
      </w:r>
      <w:r w:rsidRPr="004A3898">
        <w:rPr>
          <w:rFonts w:cs="Arial"/>
        </w:rPr>
        <w:t xml:space="preserve"> opportunities</w:t>
      </w:r>
      <w:r w:rsidR="00AE1DD8" w:rsidRPr="004A3898">
        <w:rPr>
          <w:rFonts w:cs="Arial"/>
        </w:rPr>
        <w:t>, etc.)</w:t>
      </w:r>
      <w:r w:rsidR="00A614BC" w:rsidRPr="004A3898">
        <w:rPr>
          <w:rFonts w:cs="Arial"/>
        </w:rPr>
        <w:t>.</w:t>
      </w:r>
    </w:p>
    <w:p w14:paraId="04BBB076" w14:textId="77777777" w:rsidR="00FC7580" w:rsidRPr="004A3898" w:rsidRDefault="00FC7580" w:rsidP="00FB3B95">
      <w:pPr>
        <w:pStyle w:val="Heading3"/>
      </w:pPr>
      <w:r w:rsidRPr="004A3898">
        <w:t>Non-allowable Activities and Costs</w:t>
      </w:r>
    </w:p>
    <w:p w14:paraId="2F6D5232" w14:textId="77777777" w:rsidR="00FC7580" w:rsidRPr="004A3898" w:rsidRDefault="00FC7580" w:rsidP="00FB3B95">
      <w:pPr>
        <w:pStyle w:val="NoSpacing"/>
        <w:spacing w:after="240"/>
        <w:rPr>
          <w:rFonts w:cs="Arial"/>
        </w:rPr>
      </w:pPr>
      <w:r w:rsidRPr="004A3898">
        <w:rPr>
          <w:rFonts w:cs="Arial"/>
        </w:rPr>
        <w:t xml:space="preserve">Funds provided under this grant may not be used to: </w:t>
      </w:r>
    </w:p>
    <w:p w14:paraId="13905830" w14:textId="7990DA20" w:rsidR="00FC7580" w:rsidRPr="004A3898" w:rsidRDefault="00FC7580" w:rsidP="002D6F29">
      <w:pPr>
        <w:pStyle w:val="NoSpacing"/>
        <w:numPr>
          <w:ilvl w:val="0"/>
          <w:numId w:val="6"/>
        </w:numPr>
        <w:spacing w:after="240"/>
        <w:ind w:left="1080"/>
        <w:rPr>
          <w:rFonts w:cs="Arial"/>
        </w:rPr>
      </w:pPr>
      <w:r w:rsidRPr="004A3898">
        <w:rPr>
          <w:rFonts w:cs="Arial"/>
        </w:rPr>
        <w:t>Provide sub-grants to members of the partnership or other agencies. This includes mini-grants, which are different than service contracts;</w:t>
      </w:r>
    </w:p>
    <w:p w14:paraId="2393F6EA" w14:textId="77777777" w:rsidR="00FC7580" w:rsidRPr="004A3898" w:rsidRDefault="00FC7580" w:rsidP="002D6F29">
      <w:pPr>
        <w:pStyle w:val="NoSpacing"/>
        <w:numPr>
          <w:ilvl w:val="0"/>
          <w:numId w:val="6"/>
        </w:numPr>
        <w:spacing w:after="240"/>
        <w:ind w:left="1080"/>
        <w:rPr>
          <w:rFonts w:cs="Arial"/>
        </w:rPr>
      </w:pPr>
      <w:r w:rsidRPr="004A3898">
        <w:rPr>
          <w:rFonts w:cs="Arial"/>
        </w:rPr>
        <w:t>Acquire equipment for administrative or personal use;</w:t>
      </w:r>
    </w:p>
    <w:p w14:paraId="7E7441CD" w14:textId="71A00CDC" w:rsidR="00824D34" w:rsidRPr="004A3898" w:rsidRDefault="00FC7580" w:rsidP="002D6F29">
      <w:pPr>
        <w:pStyle w:val="NoSpacing"/>
        <w:numPr>
          <w:ilvl w:val="0"/>
          <w:numId w:val="6"/>
        </w:numPr>
        <w:spacing w:after="240"/>
        <w:ind w:left="1080"/>
        <w:rPr>
          <w:rFonts w:cs="Arial"/>
        </w:rPr>
      </w:pPr>
      <w:r w:rsidRPr="004A3898">
        <w:rPr>
          <w:rFonts w:cs="Arial"/>
        </w:rPr>
        <w:t>Purchase furniture (e.g., bookcases, chairs, desks, file cabinets, tables);</w:t>
      </w:r>
    </w:p>
    <w:p w14:paraId="11F61289" w14:textId="77777777" w:rsidR="00FC7580" w:rsidRPr="004A3898" w:rsidRDefault="00FC7580" w:rsidP="002D6F29">
      <w:pPr>
        <w:pStyle w:val="NoSpacing"/>
        <w:numPr>
          <w:ilvl w:val="0"/>
          <w:numId w:val="6"/>
        </w:numPr>
        <w:spacing w:after="240"/>
        <w:ind w:left="1080"/>
        <w:rPr>
          <w:rFonts w:cs="Arial"/>
        </w:rPr>
      </w:pPr>
      <w:r w:rsidRPr="004A3898">
        <w:rPr>
          <w:rFonts w:cs="Arial"/>
        </w:rPr>
        <w:t>Purchase or lease facilities;</w:t>
      </w:r>
    </w:p>
    <w:p w14:paraId="2831BCC8" w14:textId="77777777" w:rsidR="00FC7580" w:rsidRPr="004A3898" w:rsidRDefault="00FC7580" w:rsidP="002D6F29">
      <w:pPr>
        <w:pStyle w:val="NoSpacing"/>
        <w:numPr>
          <w:ilvl w:val="0"/>
          <w:numId w:val="6"/>
        </w:numPr>
        <w:spacing w:after="240"/>
        <w:ind w:left="1080"/>
        <w:rPr>
          <w:rFonts w:cs="Arial"/>
        </w:rPr>
      </w:pPr>
      <w:r w:rsidRPr="004A3898">
        <w:rPr>
          <w:rFonts w:cs="Arial"/>
        </w:rPr>
        <w:t>Remodel facilities not directly related to accessibility to instruction or services;</w:t>
      </w:r>
    </w:p>
    <w:p w14:paraId="66926667" w14:textId="7D4D079E" w:rsidR="006A7025" w:rsidRPr="004A3898" w:rsidRDefault="006A7025" w:rsidP="002D6F29">
      <w:pPr>
        <w:pStyle w:val="NoSpacing"/>
        <w:numPr>
          <w:ilvl w:val="0"/>
          <w:numId w:val="6"/>
        </w:numPr>
        <w:spacing w:after="240"/>
        <w:ind w:left="1080"/>
        <w:rPr>
          <w:rFonts w:cs="Arial"/>
        </w:rPr>
      </w:pPr>
      <w:r w:rsidRPr="004A3898">
        <w:rPr>
          <w:rFonts w:cs="Arial"/>
        </w:rPr>
        <w:lastRenderedPageBreak/>
        <w:t>Purchase food services</w:t>
      </w:r>
      <w:r w:rsidR="002D6F29" w:rsidRPr="004A3898">
        <w:rPr>
          <w:rFonts w:cs="Arial"/>
        </w:rPr>
        <w:t xml:space="preserve">, </w:t>
      </w:r>
      <w:r w:rsidRPr="004A3898">
        <w:rPr>
          <w:rFonts w:cs="Arial"/>
        </w:rPr>
        <w:t>refreshments</w:t>
      </w:r>
      <w:r w:rsidR="002D6F29" w:rsidRPr="004A3898">
        <w:rPr>
          <w:rFonts w:cs="Arial"/>
        </w:rPr>
        <w:t xml:space="preserve">, </w:t>
      </w:r>
      <w:r w:rsidRPr="004A3898">
        <w:rPr>
          <w:rFonts w:cs="Arial"/>
        </w:rPr>
        <w:t>banquets</w:t>
      </w:r>
      <w:r w:rsidR="002D6F29" w:rsidRPr="004A3898">
        <w:rPr>
          <w:rFonts w:cs="Arial"/>
        </w:rPr>
        <w:t xml:space="preserve">, and </w:t>
      </w:r>
      <w:r w:rsidRPr="004A3898">
        <w:rPr>
          <w:rFonts w:cs="Arial"/>
        </w:rPr>
        <w:t>me</w:t>
      </w:r>
      <w:r w:rsidR="002D6F29" w:rsidRPr="004A3898">
        <w:rPr>
          <w:rFonts w:cs="Arial"/>
        </w:rPr>
        <w:t>a</w:t>
      </w:r>
      <w:r w:rsidRPr="004A3898">
        <w:rPr>
          <w:rFonts w:cs="Arial"/>
        </w:rPr>
        <w:t>ls;</w:t>
      </w:r>
      <w:r w:rsidRPr="004A3898">
        <w:rPr>
          <w:rStyle w:val="FootnoteReference"/>
          <w:rFonts w:cs="Arial"/>
        </w:rPr>
        <w:footnoteReference w:id="6"/>
      </w:r>
    </w:p>
    <w:p w14:paraId="1724022D" w14:textId="6090EBDD" w:rsidR="00FC7580" w:rsidRPr="004A3898" w:rsidRDefault="00FC7580" w:rsidP="002D6F29">
      <w:pPr>
        <w:pStyle w:val="NoSpacing"/>
        <w:numPr>
          <w:ilvl w:val="0"/>
          <w:numId w:val="6"/>
        </w:numPr>
        <w:spacing w:after="240"/>
        <w:ind w:left="1080"/>
        <w:rPr>
          <w:rFonts w:cs="Arial"/>
        </w:rPr>
      </w:pPr>
      <w:r w:rsidRPr="004A3898">
        <w:rPr>
          <w:rFonts w:cs="Arial"/>
        </w:rPr>
        <w:t xml:space="preserve">Purchase promotional favors, such as bumper stickers, pencils, pens, or </w:t>
      </w:r>
      <w:r w:rsidRPr="004A3898">
        <w:rPr>
          <w:rFonts w:cs="Arial"/>
        </w:rPr>
        <w:br/>
      </w:r>
      <w:r w:rsidR="002D6F29" w:rsidRPr="004A3898">
        <w:rPr>
          <w:rFonts w:cs="Arial"/>
        </w:rPr>
        <w:t>t</w:t>
      </w:r>
      <w:r w:rsidRPr="004A3898">
        <w:rPr>
          <w:rFonts w:cs="Arial"/>
        </w:rPr>
        <w:t>-shirts;</w:t>
      </w:r>
    </w:p>
    <w:p w14:paraId="5B7430B1" w14:textId="77777777" w:rsidR="00FC7580" w:rsidRPr="004A3898" w:rsidRDefault="00FC7580" w:rsidP="002D6F29">
      <w:pPr>
        <w:pStyle w:val="NoSpacing"/>
        <w:numPr>
          <w:ilvl w:val="0"/>
          <w:numId w:val="6"/>
        </w:numPr>
        <w:spacing w:after="240"/>
        <w:ind w:left="1080"/>
        <w:rPr>
          <w:rFonts w:cs="Arial"/>
        </w:rPr>
      </w:pPr>
      <w:r w:rsidRPr="004A3898">
        <w:rPr>
          <w:rFonts w:cs="Arial"/>
        </w:rPr>
        <w:t>Purchase subscriptions to journals, magazines, or other periodicals;</w:t>
      </w:r>
      <w:r w:rsidR="00FB3B95" w:rsidRPr="004A3898">
        <w:rPr>
          <w:rFonts w:cs="Arial"/>
        </w:rPr>
        <w:t xml:space="preserve"> and</w:t>
      </w:r>
    </w:p>
    <w:p w14:paraId="137CE6EC" w14:textId="77777777" w:rsidR="006D2EC9" w:rsidRPr="004A3898" w:rsidRDefault="006D2EC9" w:rsidP="002D6F29">
      <w:pPr>
        <w:pStyle w:val="NoSpacing"/>
        <w:numPr>
          <w:ilvl w:val="0"/>
          <w:numId w:val="6"/>
        </w:numPr>
        <w:spacing w:after="240"/>
        <w:ind w:left="1080"/>
        <w:rPr>
          <w:rFonts w:cs="Arial"/>
        </w:rPr>
      </w:pPr>
      <w:r w:rsidRPr="004A3898">
        <w:rPr>
          <w:rFonts w:cs="Arial"/>
        </w:rPr>
        <w:t xml:space="preserve">Travel outside of the United States or to banned states, as specified by state travel rules. </w:t>
      </w:r>
      <w:r w:rsidR="00DF473A" w:rsidRPr="004A3898">
        <w:rPr>
          <w:rFonts w:cs="Arial"/>
        </w:rPr>
        <w:t>California s</w:t>
      </w:r>
      <w:r w:rsidRPr="004A3898">
        <w:rPr>
          <w:rFonts w:cs="Arial"/>
        </w:rPr>
        <w:t>tate law restricts the use of state general funds to pay for travel costs to states that have laws that discriminate based on sexual orientation, gender identity, and gender expression.</w:t>
      </w:r>
    </w:p>
    <w:p w14:paraId="39B39F70" w14:textId="77777777" w:rsidR="005361EA" w:rsidRPr="004A3898" w:rsidRDefault="005361EA" w:rsidP="00FB3B95">
      <w:pPr>
        <w:pStyle w:val="Heading3"/>
      </w:pPr>
      <w:r w:rsidRPr="004A3898">
        <w:t>Administrative Indirect Cost Rate</w:t>
      </w:r>
    </w:p>
    <w:p w14:paraId="6284A9F1" w14:textId="39B2301E" w:rsidR="00EA7295" w:rsidRPr="004A3898" w:rsidRDefault="00052743" w:rsidP="00106565">
      <w:pPr>
        <w:rPr>
          <w:rFonts w:cs="Arial"/>
        </w:rPr>
      </w:pPr>
      <w:r w:rsidRPr="004A3898">
        <w:rPr>
          <w:rFonts w:cs="Arial"/>
        </w:rPr>
        <w:t>An LEA</w:t>
      </w:r>
      <w:r w:rsidR="005361EA" w:rsidRPr="004A3898">
        <w:rPr>
          <w:rFonts w:cs="Arial"/>
        </w:rPr>
        <w:t xml:space="preserve"> must limit administrative indirect costs</w:t>
      </w:r>
      <w:r w:rsidR="00CF315F" w:rsidRPr="004A3898">
        <w:rPr>
          <w:rFonts w:cs="Arial"/>
        </w:rPr>
        <w:t xml:space="preserve"> (overhead)</w:t>
      </w:r>
      <w:r w:rsidR="005361EA" w:rsidRPr="004A3898">
        <w:rPr>
          <w:rFonts w:cs="Arial"/>
        </w:rPr>
        <w:t xml:space="preserve"> to the rate approved by the CDE for the applicable fiscal year in which the funds are</w:t>
      </w:r>
      <w:r w:rsidR="009820EB" w:rsidRPr="004A3898">
        <w:rPr>
          <w:rFonts w:cs="Arial"/>
        </w:rPr>
        <w:t xml:space="preserve"> expended</w:t>
      </w:r>
      <w:r w:rsidR="005361EA" w:rsidRPr="004A3898">
        <w:rPr>
          <w:rFonts w:cs="Arial"/>
        </w:rPr>
        <w:t xml:space="preserve">. </w:t>
      </w:r>
      <w:r w:rsidR="00CF315F" w:rsidRPr="004A3898">
        <w:rPr>
          <w:rFonts w:cs="Arial"/>
        </w:rPr>
        <w:t xml:space="preserve">The approved rates can be found </w:t>
      </w:r>
      <w:r w:rsidR="002D6F29" w:rsidRPr="004A3898">
        <w:rPr>
          <w:rFonts w:cs="Arial"/>
        </w:rPr>
        <w:t>on the CDE’s Indirect Cost Rates web page at</w:t>
      </w:r>
      <w:r w:rsidR="00CF315F" w:rsidRPr="004A3898">
        <w:rPr>
          <w:rFonts w:cs="Arial"/>
        </w:rPr>
        <w:t xml:space="preserve"> </w:t>
      </w:r>
      <w:hyperlink r:id="rId19" w:tooltip="The CDE's Indirect Cost Rates" w:history="1">
        <w:r w:rsidR="00CF315F" w:rsidRPr="004A3898">
          <w:rPr>
            <w:rStyle w:val="Hyperlink"/>
            <w:rFonts w:cs="Arial"/>
          </w:rPr>
          <w:t>www.cde.ca.gov/fg/ac/ic/index.asp</w:t>
        </w:r>
      </w:hyperlink>
      <w:r w:rsidR="00CF315F" w:rsidRPr="004A3898">
        <w:rPr>
          <w:rFonts w:cs="Arial"/>
        </w:rPr>
        <w:t>.</w:t>
      </w:r>
      <w:r w:rsidR="00EA7295" w:rsidRPr="004A3898">
        <w:rPr>
          <w:rFonts w:cs="Arial"/>
        </w:rPr>
        <w:br w:type="page"/>
      </w:r>
    </w:p>
    <w:p w14:paraId="16787844" w14:textId="77777777" w:rsidR="00B1659F" w:rsidRPr="004A3898" w:rsidRDefault="00B1659F" w:rsidP="00C07E55">
      <w:pPr>
        <w:pStyle w:val="Heading2"/>
        <w:spacing w:after="240"/>
      </w:pPr>
      <w:bookmarkStart w:id="18" w:name="_Toc47008247"/>
      <w:bookmarkStart w:id="19" w:name="_Toc47015897"/>
      <w:bookmarkStart w:id="20" w:name="_Toc53744448"/>
      <w:r w:rsidRPr="004A3898">
        <w:lastRenderedPageBreak/>
        <w:t>A</w:t>
      </w:r>
      <w:r w:rsidR="00EA7295" w:rsidRPr="004A3898">
        <w:t>ccountability</w:t>
      </w:r>
      <w:bookmarkEnd w:id="18"/>
      <w:bookmarkEnd w:id="19"/>
      <w:bookmarkEnd w:id="20"/>
    </w:p>
    <w:p w14:paraId="26AA89E5" w14:textId="77777777" w:rsidR="00D92D6A" w:rsidRPr="004A3898" w:rsidRDefault="00D92D6A" w:rsidP="00FB3B95">
      <w:pPr>
        <w:pStyle w:val="Heading3"/>
      </w:pPr>
      <w:r w:rsidRPr="004A3898">
        <w:t>Performance Period</w:t>
      </w:r>
    </w:p>
    <w:p w14:paraId="7778CAB7" w14:textId="11CFC6B3" w:rsidR="00ED230C" w:rsidRPr="004A3898" w:rsidRDefault="00052743" w:rsidP="00106565">
      <w:pPr>
        <w:rPr>
          <w:rFonts w:cs="Arial"/>
        </w:rPr>
      </w:pPr>
      <w:r w:rsidRPr="004A3898">
        <w:rPr>
          <w:rFonts w:cs="Arial"/>
        </w:rPr>
        <w:t>To</w:t>
      </w:r>
      <w:r w:rsidR="00ED230C" w:rsidRPr="004A3898">
        <w:rPr>
          <w:rFonts w:cs="Arial"/>
        </w:rPr>
        <w:t xml:space="preserve"> ensure the successful implementation of the </w:t>
      </w:r>
      <w:r w:rsidR="00FB3B95" w:rsidRPr="004A3898">
        <w:rPr>
          <w:rFonts w:cs="Arial"/>
        </w:rPr>
        <w:t>CCSPP</w:t>
      </w:r>
      <w:r w:rsidR="00ED230C" w:rsidRPr="004A3898">
        <w:rPr>
          <w:rFonts w:cs="Arial"/>
        </w:rPr>
        <w:t>,</w:t>
      </w:r>
      <w:r w:rsidR="009A0E97" w:rsidRPr="004A3898">
        <w:rPr>
          <w:rFonts w:cs="Arial"/>
        </w:rPr>
        <w:t xml:space="preserve"> grantees </w:t>
      </w:r>
      <w:r w:rsidR="00925094" w:rsidRPr="004A3898">
        <w:rPr>
          <w:rFonts w:cs="Arial"/>
        </w:rPr>
        <w:t xml:space="preserve">are required to </w:t>
      </w:r>
      <w:r w:rsidR="009A0E97" w:rsidRPr="004A3898">
        <w:rPr>
          <w:rFonts w:cs="Arial"/>
        </w:rPr>
        <w:t>sub</w:t>
      </w:r>
      <w:r w:rsidR="00AD354E" w:rsidRPr="004A3898">
        <w:rPr>
          <w:rFonts w:cs="Arial"/>
        </w:rPr>
        <w:t xml:space="preserve">mit a </w:t>
      </w:r>
      <w:r w:rsidR="00EC6A16" w:rsidRPr="004A3898">
        <w:rPr>
          <w:rFonts w:cs="Arial"/>
        </w:rPr>
        <w:t xml:space="preserve">yearly </w:t>
      </w:r>
      <w:r w:rsidR="00AD354E" w:rsidRPr="004A3898">
        <w:rPr>
          <w:rFonts w:cs="Arial"/>
        </w:rPr>
        <w:t xml:space="preserve">expenditure report, a yearly </w:t>
      </w:r>
      <w:r w:rsidR="0085671C" w:rsidRPr="004A3898">
        <w:rPr>
          <w:rFonts w:cs="Arial"/>
        </w:rPr>
        <w:t>progress</w:t>
      </w:r>
      <w:r w:rsidR="00AD354E" w:rsidRPr="004A3898">
        <w:rPr>
          <w:rFonts w:cs="Arial"/>
        </w:rPr>
        <w:t xml:space="preserve"> report</w:t>
      </w:r>
      <w:r w:rsidR="00FB3B95" w:rsidRPr="004A3898">
        <w:rPr>
          <w:rFonts w:cs="Arial"/>
        </w:rPr>
        <w:t>,</w:t>
      </w:r>
      <w:r w:rsidR="0085671C" w:rsidRPr="004A3898">
        <w:rPr>
          <w:rFonts w:cs="Arial"/>
        </w:rPr>
        <w:t xml:space="preserve"> </w:t>
      </w:r>
      <w:r w:rsidR="009A0E97" w:rsidRPr="004A3898">
        <w:rPr>
          <w:rFonts w:cs="Arial"/>
        </w:rPr>
        <w:t>and</w:t>
      </w:r>
      <w:r w:rsidR="009029B9" w:rsidRPr="004A3898">
        <w:rPr>
          <w:rFonts w:cs="Arial"/>
        </w:rPr>
        <w:t xml:space="preserve"> one</w:t>
      </w:r>
      <w:r w:rsidR="009A0E97" w:rsidRPr="004A3898">
        <w:rPr>
          <w:rFonts w:cs="Arial"/>
        </w:rPr>
        <w:t xml:space="preserve"> end</w:t>
      </w:r>
      <w:r w:rsidR="006722A4" w:rsidRPr="004A3898">
        <w:rPr>
          <w:rFonts w:cs="Arial"/>
        </w:rPr>
        <w:t>-</w:t>
      </w:r>
      <w:r w:rsidR="009A0E97" w:rsidRPr="004A3898">
        <w:rPr>
          <w:rFonts w:cs="Arial"/>
        </w:rPr>
        <w:t>of</w:t>
      </w:r>
      <w:r w:rsidR="006722A4" w:rsidRPr="004A3898">
        <w:rPr>
          <w:rFonts w:cs="Arial"/>
        </w:rPr>
        <w:t>-</w:t>
      </w:r>
      <w:r w:rsidR="005C4A35" w:rsidRPr="004A3898">
        <w:rPr>
          <w:rFonts w:cs="Arial"/>
        </w:rPr>
        <w:t>project report</w:t>
      </w:r>
      <w:r w:rsidR="009A0E97" w:rsidRPr="004A3898">
        <w:rPr>
          <w:rFonts w:cs="Arial"/>
        </w:rPr>
        <w:t xml:space="preserve"> to show</w:t>
      </w:r>
      <w:r w:rsidR="00E85D52" w:rsidRPr="004A3898">
        <w:rPr>
          <w:rFonts w:cs="Arial"/>
        </w:rPr>
        <w:t xml:space="preserve"> that</w:t>
      </w:r>
      <w:r w:rsidR="009A0E97" w:rsidRPr="004A3898">
        <w:rPr>
          <w:rFonts w:cs="Arial"/>
        </w:rPr>
        <w:t xml:space="preserve"> </w:t>
      </w:r>
      <w:r w:rsidR="007D4880" w:rsidRPr="004A3898">
        <w:rPr>
          <w:rFonts w:cs="Arial"/>
        </w:rPr>
        <w:t>(1)</w:t>
      </w:r>
      <w:r w:rsidR="00F160D1" w:rsidRPr="004A3898">
        <w:rPr>
          <w:rFonts w:cs="Arial"/>
        </w:rPr>
        <w:t xml:space="preserve"> </w:t>
      </w:r>
      <w:r w:rsidR="00CC3E10" w:rsidRPr="004A3898">
        <w:rPr>
          <w:rFonts w:cs="Arial"/>
        </w:rPr>
        <w:t>school-level outcome measures</w:t>
      </w:r>
      <w:r w:rsidR="009022E6" w:rsidRPr="004A3898">
        <w:rPr>
          <w:rFonts w:cs="Arial"/>
        </w:rPr>
        <w:t>,</w:t>
      </w:r>
      <w:r w:rsidR="00F160D1" w:rsidRPr="004A3898">
        <w:rPr>
          <w:rFonts w:cs="Arial"/>
        </w:rPr>
        <w:t xml:space="preserve"> </w:t>
      </w:r>
      <w:r w:rsidR="007D4880" w:rsidRPr="004A3898">
        <w:rPr>
          <w:rFonts w:cs="Arial"/>
        </w:rPr>
        <w:t xml:space="preserve">(2) </w:t>
      </w:r>
      <w:r w:rsidR="009022E6" w:rsidRPr="004A3898">
        <w:rPr>
          <w:rFonts w:cs="Arial"/>
        </w:rPr>
        <w:t>program outcome</w:t>
      </w:r>
      <w:r w:rsidR="000D18EC" w:rsidRPr="004A3898">
        <w:rPr>
          <w:rFonts w:cs="Arial"/>
        </w:rPr>
        <w:t xml:space="preserve"> </w:t>
      </w:r>
      <w:r w:rsidR="009022E6" w:rsidRPr="004A3898">
        <w:rPr>
          <w:rFonts w:cs="Arial"/>
        </w:rPr>
        <w:t>measures</w:t>
      </w:r>
      <w:r w:rsidR="00F160D1" w:rsidRPr="004A3898">
        <w:rPr>
          <w:rFonts w:cs="Arial"/>
        </w:rPr>
        <w:t>,</w:t>
      </w:r>
      <w:r w:rsidR="009A0E97" w:rsidRPr="004A3898">
        <w:rPr>
          <w:rFonts w:cs="Arial"/>
        </w:rPr>
        <w:t xml:space="preserve"> and </w:t>
      </w:r>
      <w:r w:rsidR="007D4880" w:rsidRPr="004A3898">
        <w:rPr>
          <w:rFonts w:cs="Arial"/>
        </w:rPr>
        <w:t xml:space="preserve">(3) </w:t>
      </w:r>
      <w:r w:rsidR="009022E6" w:rsidRPr="004A3898">
        <w:rPr>
          <w:rFonts w:cs="Arial"/>
        </w:rPr>
        <w:t>program deliverables</w:t>
      </w:r>
      <w:r w:rsidR="009A0E97" w:rsidRPr="004A3898">
        <w:rPr>
          <w:rFonts w:cs="Arial"/>
        </w:rPr>
        <w:t xml:space="preserve"> </w:t>
      </w:r>
      <w:r w:rsidR="00ED230C" w:rsidRPr="004A3898">
        <w:rPr>
          <w:rFonts w:cs="Arial"/>
        </w:rPr>
        <w:t>are being met</w:t>
      </w:r>
      <w:r w:rsidR="00FC28DF" w:rsidRPr="004A3898">
        <w:rPr>
          <w:rFonts w:cs="Arial"/>
        </w:rPr>
        <w:t xml:space="preserve">. </w:t>
      </w:r>
      <w:r w:rsidR="5F6BF94A" w:rsidRPr="004A3898">
        <w:rPr>
          <w:rFonts w:cs="Arial"/>
        </w:rPr>
        <w:t xml:space="preserve">These must include any and all elements required by the CDE, as well as any </w:t>
      </w:r>
      <w:r w:rsidR="5F6BF94A" w:rsidRPr="00A40457">
        <w:rPr>
          <w:rFonts w:cs="Arial"/>
        </w:rPr>
        <w:t>locally</w:t>
      </w:r>
      <w:r w:rsidR="000A5FA5" w:rsidRPr="00A40457">
        <w:rPr>
          <w:rFonts w:cs="Arial"/>
        </w:rPr>
        <w:t>-</w:t>
      </w:r>
      <w:r w:rsidR="5F6BF94A" w:rsidRPr="00A40457">
        <w:rPr>
          <w:rFonts w:cs="Arial"/>
        </w:rPr>
        <w:t>determined</w:t>
      </w:r>
      <w:r w:rsidR="5F6BF94A" w:rsidRPr="004A3898">
        <w:rPr>
          <w:rFonts w:cs="Arial"/>
        </w:rPr>
        <w:t xml:space="preserve"> meas</w:t>
      </w:r>
      <w:r w:rsidR="5D230C74" w:rsidRPr="004A3898">
        <w:rPr>
          <w:rFonts w:cs="Arial"/>
        </w:rPr>
        <w:t>ures</w:t>
      </w:r>
      <w:r w:rsidR="5F6BF94A" w:rsidRPr="004A3898">
        <w:rPr>
          <w:rFonts w:cs="Arial"/>
        </w:rPr>
        <w:t xml:space="preserve">. </w:t>
      </w:r>
      <w:r w:rsidR="00ED230C" w:rsidRPr="004A3898">
        <w:rPr>
          <w:rFonts w:cs="Arial"/>
        </w:rPr>
        <w:t xml:space="preserve">The </w:t>
      </w:r>
      <w:r w:rsidR="00FB3B95" w:rsidRPr="004A3898">
        <w:rPr>
          <w:rFonts w:cs="Arial"/>
        </w:rPr>
        <w:t>applicant</w:t>
      </w:r>
      <w:r w:rsidR="00ED230C" w:rsidRPr="004A3898">
        <w:rPr>
          <w:rFonts w:cs="Arial"/>
        </w:rPr>
        <w:t xml:space="preserve"> is responsible for submitting all data required by the CDE</w:t>
      </w:r>
      <w:r w:rsidR="15E6DBAE" w:rsidRPr="004A3898">
        <w:rPr>
          <w:rFonts w:cs="Arial"/>
        </w:rPr>
        <w:t xml:space="preserve"> in a format to be determined by the CDE</w:t>
      </w:r>
      <w:r w:rsidR="00ED230C" w:rsidRPr="004A3898">
        <w:rPr>
          <w:rFonts w:cs="Arial"/>
        </w:rPr>
        <w:t>.</w:t>
      </w:r>
    </w:p>
    <w:p w14:paraId="7005B4FB" w14:textId="77777777" w:rsidR="00CA4730" w:rsidRPr="004A3898" w:rsidRDefault="00925094" w:rsidP="00106565">
      <w:pPr>
        <w:rPr>
          <w:rFonts w:cs="Arial"/>
        </w:rPr>
      </w:pPr>
      <w:r w:rsidRPr="004A3898">
        <w:rPr>
          <w:rFonts w:cs="Arial"/>
        </w:rPr>
        <w:t xml:space="preserve">Failure to submit </w:t>
      </w:r>
      <w:r w:rsidR="00052743" w:rsidRPr="004A3898">
        <w:rPr>
          <w:rFonts w:cs="Arial"/>
        </w:rPr>
        <w:t>required</w:t>
      </w:r>
      <w:r w:rsidR="00176C53" w:rsidRPr="004A3898">
        <w:rPr>
          <w:rFonts w:cs="Arial"/>
        </w:rPr>
        <w:t xml:space="preserve"> </w:t>
      </w:r>
      <w:r w:rsidR="00FD25F8" w:rsidRPr="004A3898">
        <w:rPr>
          <w:rFonts w:cs="Arial"/>
        </w:rPr>
        <w:t>reports</w:t>
      </w:r>
      <w:r w:rsidR="00052743" w:rsidRPr="004A3898">
        <w:rPr>
          <w:rFonts w:cs="Arial"/>
        </w:rPr>
        <w:t xml:space="preserve"> or</w:t>
      </w:r>
      <w:r w:rsidR="00F160D1" w:rsidRPr="004A3898">
        <w:rPr>
          <w:rFonts w:cs="Arial"/>
        </w:rPr>
        <w:t xml:space="preserve"> evidence that </w:t>
      </w:r>
      <w:r w:rsidR="005A21AD" w:rsidRPr="004A3898">
        <w:rPr>
          <w:rFonts w:cs="Arial"/>
        </w:rPr>
        <w:t>deliverables</w:t>
      </w:r>
      <w:r w:rsidR="00F160D1" w:rsidRPr="004A3898">
        <w:rPr>
          <w:rFonts w:cs="Arial"/>
        </w:rPr>
        <w:t xml:space="preserve"> have</w:t>
      </w:r>
      <w:r w:rsidR="007D4880" w:rsidRPr="004A3898">
        <w:rPr>
          <w:rFonts w:cs="Arial"/>
        </w:rPr>
        <w:t xml:space="preserve"> </w:t>
      </w:r>
      <w:r w:rsidR="00F160D1" w:rsidRPr="004A3898">
        <w:rPr>
          <w:rFonts w:cs="Arial"/>
        </w:rPr>
        <w:t>been met,</w:t>
      </w:r>
      <w:r w:rsidR="0085671C" w:rsidRPr="004A3898">
        <w:rPr>
          <w:rFonts w:cs="Arial"/>
        </w:rPr>
        <w:t xml:space="preserve"> or failure to show student progression</w:t>
      </w:r>
      <w:r w:rsidR="006D0ADC" w:rsidRPr="004A3898">
        <w:rPr>
          <w:rFonts w:cs="Arial"/>
        </w:rPr>
        <w:t>,</w:t>
      </w:r>
      <w:r w:rsidR="002A1679" w:rsidRPr="004A3898">
        <w:rPr>
          <w:rFonts w:cs="Arial"/>
        </w:rPr>
        <w:t xml:space="preserve"> </w:t>
      </w:r>
      <w:r w:rsidR="00176C53" w:rsidRPr="004A3898">
        <w:rPr>
          <w:rFonts w:cs="Arial"/>
        </w:rPr>
        <w:t xml:space="preserve">could result in the loss </w:t>
      </w:r>
      <w:r w:rsidRPr="004A3898">
        <w:rPr>
          <w:rFonts w:cs="Arial"/>
        </w:rPr>
        <w:t xml:space="preserve">and/or remittance </w:t>
      </w:r>
      <w:r w:rsidR="00176C53" w:rsidRPr="004A3898">
        <w:rPr>
          <w:rFonts w:cs="Arial"/>
        </w:rPr>
        <w:t xml:space="preserve">of </w:t>
      </w:r>
      <w:r w:rsidR="00B2139E" w:rsidRPr="004A3898">
        <w:rPr>
          <w:rFonts w:cs="Arial"/>
        </w:rPr>
        <w:t xml:space="preserve">some or </w:t>
      </w:r>
      <w:r w:rsidRPr="004A3898">
        <w:rPr>
          <w:rFonts w:cs="Arial"/>
        </w:rPr>
        <w:t>all awarded funds.</w:t>
      </w:r>
    </w:p>
    <w:p w14:paraId="5756314C" w14:textId="275B015E" w:rsidR="00CC3E10" w:rsidRPr="004A3898" w:rsidRDefault="00CC3E10" w:rsidP="00CC3E10">
      <w:pPr>
        <w:pStyle w:val="Heading3"/>
      </w:pPr>
      <w:r w:rsidRPr="004A3898">
        <w:t>School-Level Outcome Measures</w:t>
      </w:r>
    </w:p>
    <w:p w14:paraId="47EB7FFD" w14:textId="11BACD7A" w:rsidR="00CC3E10" w:rsidRPr="004A3898" w:rsidRDefault="00EF6C36" w:rsidP="00CC3E10">
      <w:pPr>
        <w:rPr>
          <w:rFonts w:eastAsia="Arial"/>
        </w:rPr>
      </w:pPr>
      <w:bookmarkStart w:id="21" w:name="_Hlk53752056"/>
      <w:r w:rsidRPr="004A3898">
        <w:t>In order to prepare a report to the Legislature at the end of the grant period, the CDE has determined a set of common outcome measures that all grantees will be required to track and report.</w:t>
      </w:r>
      <w:bookmarkEnd w:id="21"/>
    </w:p>
    <w:p w14:paraId="3EA1CBAE" w14:textId="64A46C84" w:rsidR="00CC3E10" w:rsidRPr="004A3898" w:rsidRDefault="00CC3E10" w:rsidP="000D18EC">
      <w:pPr>
        <w:pStyle w:val="NoSpacing"/>
        <w:numPr>
          <w:ilvl w:val="0"/>
          <w:numId w:val="6"/>
        </w:numPr>
        <w:ind w:left="1080"/>
        <w:rPr>
          <w:rFonts w:cs="Arial"/>
        </w:rPr>
      </w:pPr>
      <w:r w:rsidRPr="004A3898">
        <w:rPr>
          <w:rFonts w:cs="Arial"/>
        </w:rPr>
        <w:t>School attendance rates</w:t>
      </w:r>
    </w:p>
    <w:p w14:paraId="39CDA929" w14:textId="78430EAF" w:rsidR="00CC3E10" w:rsidRPr="004A3898" w:rsidRDefault="00CC3E10" w:rsidP="000D18EC">
      <w:pPr>
        <w:pStyle w:val="NoSpacing"/>
        <w:numPr>
          <w:ilvl w:val="0"/>
          <w:numId w:val="6"/>
        </w:numPr>
        <w:ind w:left="1080"/>
        <w:rPr>
          <w:rFonts w:cs="Arial"/>
        </w:rPr>
      </w:pPr>
      <w:r w:rsidRPr="004A3898">
        <w:rPr>
          <w:rFonts w:cs="Arial"/>
        </w:rPr>
        <w:t>Chronic absenteeism rates</w:t>
      </w:r>
    </w:p>
    <w:p w14:paraId="57C8F87E" w14:textId="6FF6B0C4" w:rsidR="00CC3E10" w:rsidRPr="004A3898" w:rsidRDefault="00CC3E10" w:rsidP="000D18EC">
      <w:pPr>
        <w:pStyle w:val="NoSpacing"/>
        <w:numPr>
          <w:ilvl w:val="0"/>
          <w:numId w:val="6"/>
        </w:numPr>
        <w:ind w:left="1080"/>
        <w:rPr>
          <w:rFonts w:cs="Arial"/>
        </w:rPr>
      </w:pPr>
      <w:r w:rsidRPr="004A3898">
        <w:rPr>
          <w:rFonts w:cs="Arial"/>
        </w:rPr>
        <w:t>Middle school dropout rates</w:t>
      </w:r>
    </w:p>
    <w:p w14:paraId="53E32E2D" w14:textId="7AF673BA" w:rsidR="00CC3E10" w:rsidRPr="004A3898" w:rsidRDefault="00CC3E10" w:rsidP="000D18EC">
      <w:pPr>
        <w:pStyle w:val="NoSpacing"/>
        <w:numPr>
          <w:ilvl w:val="0"/>
          <w:numId w:val="6"/>
        </w:numPr>
        <w:ind w:left="1080"/>
        <w:rPr>
          <w:rFonts w:cs="Arial"/>
        </w:rPr>
      </w:pPr>
      <w:r w:rsidRPr="004A3898">
        <w:rPr>
          <w:rFonts w:cs="Arial"/>
        </w:rPr>
        <w:t>High school dropout rates</w:t>
      </w:r>
    </w:p>
    <w:p w14:paraId="48ECBA2F" w14:textId="1EFC29B5" w:rsidR="00EF6C36" w:rsidRPr="004A3898" w:rsidRDefault="00EF6C36" w:rsidP="000D18EC">
      <w:pPr>
        <w:pStyle w:val="NoSpacing"/>
        <w:numPr>
          <w:ilvl w:val="0"/>
          <w:numId w:val="6"/>
        </w:numPr>
        <w:ind w:left="1080"/>
        <w:rPr>
          <w:rFonts w:cs="Arial"/>
        </w:rPr>
      </w:pPr>
      <w:r w:rsidRPr="004A3898">
        <w:rPr>
          <w:rFonts w:cs="Arial"/>
        </w:rPr>
        <w:t>Proficiency scores,</w:t>
      </w:r>
      <w:r w:rsidR="00040502" w:rsidRPr="004A3898">
        <w:rPr>
          <w:rFonts w:cs="Arial"/>
        </w:rPr>
        <w:t xml:space="preserve"> English Language Arts and Mathematics,</w:t>
      </w:r>
      <w:r w:rsidRPr="004A3898">
        <w:rPr>
          <w:rFonts w:cs="Arial"/>
        </w:rPr>
        <w:t xml:space="preserve"> if available</w:t>
      </w:r>
    </w:p>
    <w:p w14:paraId="5BC2A0ED" w14:textId="25F87D54" w:rsidR="00CC3E10" w:rsidRPr="004A3898" w:rsidRDefault="00CC3E10" w:rsidP="000D18EC">
      <w:pPr>
        <w:pStyle w:val="NoSpacing"/>
        <w:numPr>
          <w:ilvl w:val="0"/>
          <w:numId w:val="6"/>
        </w:numPr>
        <w:ind w:left="1080"/>
        <w:rPr>
          <w:rFonts w:cs="Arial"/>
        </w:rPr>
      </w:pPr>
      <w:r w:rsidRPr="004A3898">
        <w:rPr>
          <w:rFonts w:cs="Arial"/>
        </w:rPr>
        <w:t>High school graduation rates</w:t>
      </w:r>
    </w:p>
    <w:p w14:paraId="73D4BBEF" w14:textId="0F5DB3A6" w:rsidR="00CC3E10" w:rsidRPr="004A3898" w:rsidRDefault="00CC3E10" w:rsidP="000D18EC">
      <w:pPr>
        <w:pStyle w:val="NoSpacing"/>
        <w:numPr>
          <w:ilvl w:val="0"/>
          <w:numId w:val="6"/>
        </w:numPr>
        <w:ind w:left="1080"/>
        <w:rPr>
          <w:rFonts w:cs="Arial"/>
        </w:rPr>
      </w:pPr>
      <w:r w:rsidRPr="004A3898">
        <w:rPr>
          <w:rFonts w:cs="Arial"/>
        </w:rPr>
        <w:t>Pupil suspension rates</w:t>
      </w:r>
    </w:p>
    <w:p w14:paraId="18C196A9" w14:textId="49756F2B" w:rsidR="00CC3E10" w:rsidRPr="004A3898" w:rsidRDefault="00CC3E10" w:rsidP="000D18EC">
      <w:pPr>
        <w:pStyle w:val="NoSpacing"/>
        <w:numPr>
          <w:ilvl w:val="0"/>
          <w:numId w:val="6"/>
        </w:numPr>
        <w:ind w:left="1080"/>
        <w:rPr>
          <w:rFonts w:cs="Arial"/>
        </w:rPr>
      </w:pPr>
      <w:r w:rsidRPr="004A3898">
        <w:rPr>
          <w:rFonts w:cs="Arial"/>
        </w:rPr>
        <w:t>Pupil expulsion rates</w:t>
      </w:r>
    </w:p>
    <w:p w14:paraId="39369D56" w14:textId="78C32765" w:rsidR="00E81745" w:rsidRPr="004A3898" w:rsidRDefault="00E81745" w:rsidP="000D18EC">
      <w:pPr>
        <w:pStyle w:val="NoSpacing"/>
        <w:numPr>
          <w:ilvl w:val="0"/>
          <w:numId w:val="6"/>
        </w:numPr>
        <w:ind w:left="1080"/>
        <w:rPr>
          <w:rFonts w:cs="Arial"/>
        </w:rPr>
      </w:pPr>
      <w:r w:rsidRPr="004A3898">
        <w:rPr>
          <w:rFonts w:cs="Arial"/>
        </w:rPr>
        <w:t>Other locally determined measures</w:t>
      </w:r>
    </w:p>
    <w:p w14:paraId="25FCED9B" w14:textId="20502B82" w:rsidR="00C90B1A" w:rsidRPr="004A3898" w:rsidRDefault="00496890" w:rsidP="00FB3B95">
      <w:pPr>
        <w:pStyle w:val="Heading3"/>
      </w:pPr>
      <w:r w:rsidRPr="004A3898">
        <w:t>Program Outcome Measures</w:t>
      </w:r>
    </w:p>
    <w:p w14:paraId="733426DA" w14:textId="3754F278" w:rsidR="00F627AF" w:rsidRPr="004A3898" w:rsidRDefault="00174A7F" w:rsidP="00F627AF">
      <w:pPr>
        <w:rPr>
          <w:rFonts w:cs="Arial"/>
        </w:rPr>
      </w:pPr>
      <w:r w:rsidRPr="004A3898">
        <w:rPr>
          <w:rFonts w:cs="Arial"/>
        </w:rPr>
        <w:t>The long-term measure of success for the CC</w:t>
      </w:r>
      <w:r w:rsidR="00FB3B95" w:rsidRPr="004A3898">
        <w:rPr>
          <w:rFonts w:cs="Arial"/>
        </w:rPr>
        <w:t>SPP</w:t>
      </w:r>
      <w:r w:rsidRPr="004A3898">
        <w:rPr>
          <w:rFonts w:cs="Arial"/>
        </w:rPr>
        <w:t xml:space="preserve"> is</w:t>
      </w:r>
      <w:r w:rsidR="00F627AF" w:rsidRPr="004A3898">
        <w:rPr>
          <w:rFonts w:cs="Arial"/>
        </w:rPr>
        <w:t xml:space="preserve"> the establishment and expansion of </w:t>
      </w:r>
      <w:r w:rsidR="00B6624C" w:rsidRPr="004A3898">
        <w:rPr>
          <w:rFonts w:cs="Arial"/>
        </w:rPr>
        <w:t>learning supports and practices, systems and related capacity building</w:t>
      </w:r>
      <w:r w:rsidR="002D6F29" w:rsidRPr="004A3898">
        <w:rPr>
          <w:rFonts w:cs="Arial"/>
        </w:rPr>
        <w:t>,</w:t>
      </w:r>
      <w:r w:rsidR="00B6624C" w:rsidRPr="004A3898">
        <w:rPr>
          <w:rFonts w:cs="Arial"/>
        </w:rPr>
        <w:t xml:space="preserve"> as well as </w:t>
      </w:r>
      <w:r w:rsidR="00F627AF" w:rsidRPr="004A3898">
        <w:rPr>
          <w:rFonts w:cs="Arial"/>
        </w:rPr>
        <w:t>strong partnerships to better serve the needs of students and families, resulting in improved student outcome measures.</w:t>
      </w:r>
      <w:r w:rsidR="00B6624C" w:rsidRPr="004A3898">
        <w:rPr>
          <w:rFonts w:cs="Arial"/>
        </w:rPr>
        <w:t xml:space="preserve"> </w:t>
      </w:r>
    </w:p>
    <w:p w14:paraId="307F69D9" w14:textId="720686A7" w:rsidR="00B6624C" w:rsidRPr="004A3898" w:rsidRDefault="00B6624C" w:rsidP="00BE65D6">
      <w:pPr>
        <w:rPr>
          <w:rFonts w:eastAsia="Arial"/>
        </w:rPr>
      </w:pPr>
      <w:r w:rsidRPr="004A3898">
        <w:rPr>
          <w:rFonts w:eastAsia="Arial"/>
        </w:rPr>
        <w:t>An assessment of programmatic impact should also reflect the community school’s or schools’ strategic implementation priorities as determined by the community school leadership team(s) (a collaborative body of educators, administrators, families, students, community and civic partners) and designed to measure progress from baseline assessment data of student outcomes and school quality.</w:t>
      </w:r>
    </w:p>
    <w:p w14:paraId="30A5E05C" w14:textId="3D28F714" w:rsidR="00B6624C" w:rsidRPr="004A3898" w:rsidRDefault="00B6624C" w:rsidP="00B45A2C">
      <w:pPr>
        <w:rPr>
          <w:rFonts w:eastAsia="Arial"/>
        </w:rPr>
      </w:pPr>
      <w:r w:rsidRPr="004A3898">
        <w:rPr>
          <w:rFonts w:eastAsia="Arial"/>
        </w:rPr>
        <w:lastRenderedPageBreak/>
        <w:t xml:space="preserve">This assessment of programmatic impact should examine the extent to which grantees have used funds to </w:t>
      </w:r>
      <w:r w:rsidR="00EF6C36" w:rsidRPr="004A3898">
        <w:rPr>
          <w:rFonts w:eastAsia="Arial"/>
        </w:rPr>
        <w:t>support</w:t>
      </w:r>
      <w:r w:rsidRPr="004A3898">
        <w:rPr>
          <w:rFonts w:eastAsia="Arial"/>
        </w:rPr>
        <w:t xml:space="preserve"> and expand high-quality community school goals, to: </w:t>
      </w:r>
    </w:p>
    <w:p w14:paraId="669CE776" w14:textId="623A1262" w:rsidR="00B6624C" w:rsidRPr="004A3898" w:rsidRDefault="00B6624C" w:rsidP="002D6F29">
      <w:pPr>
        <w:pStyle w:val="NoSpacing"/>
        <w:numPr>
          <w:ilvl w:val="0"/>
          <w:numId w:val="6"/>
        </w:numPr>
        <w:spacing w:after="240"/>
        <w:ind w:left="1080"/>
        <w:rPr>
          <w:rFonts w:cs="Arial"/>
        </w:rPr>
      </w:pPr>
      <w:r w:rsidRPr="004A3898">
        <w:rPr>
          <w:rFonts w:cs="Arial"/>
          <w:b/>
        </w:rPr>
        <w:t>Effectively and meaningfully engage</w:t>
      </w:r>
      <w:r w:rsidRPr="004A3898">
        <w:rPr>
          <w:rFonts w:cs="Arial"/>
        </w:rPr>
        <w:t xml:space="preserve"> students, teachers, families, and community partners;</w:t>
      </w:r>
    </w:p>
    <w:p w14:paraId="2C6882FE" w14:textId="775F4755" w:rsidR="00B6624C" w:rsidRPr="004A3898" w:rsidRDefault="00B6624C" w:rsidP="002D6F29">
      <w:pPr>
        <w:pStyle w:val="NoSpacing"/>
        <w:numPr>
          <w:ilvl w:val="0"/>
          <w:numId w:val="6"/>
        </w:numPr>
        <w:spacing w:after="240"/>
        <w:ind w:left="1080"/>
        <w:rPr>
          <w:rFonts w:cs="Arial"/>
        </w:rPr>
      </w:pPr>
      <w:r w:rsidRPr="004A3898">
        <w:rPr>
          <w:rFonts w:cs="Arial"/>
          <w:b/>
        </w:rPr>
        <w:t>Establish and expand partnerships</w:t>
      </w:r>
      <w:r w:rsidRPr="004A3898">
        <w:rPr>
          <w:rFonts w:cs="Arial"/>
        </w:rPr>
        <w:t xml:space="preserve">, supports, and services that intentionally address locally defined needs; </w:t>
      </w:r>
    </w:p>
    <w:p w14:paraId="40761E0B" w14:textId="4DC5D56A" w:rsidR="00B6624C" w:rsidRPr="004A3898" w:rsidRDefault="00B6624C" w:rsidP="002D6F29">
      <w:pPr>
        <w:pStyle w:val="NoSpacing"/>
        <w:numPr>
          <w:ilvl w:val="0"/>
          <w:numId w:val="6"/>
        </w:numPr>
        <w:spacing w:after="240"/>
        <w:ind w:left="1080"/>
        <w:rPr>
          <w:rFonts w:cs="Arial"/>
        </w:rPr>
      </w:pPr>
      <w:r w:rsidRPr="004A3898">
        <w:rPr>
          <w:rFonts w:cs="Arial"/>
          <w:b/>
        </w:rPr>
        <w:t>Expand student-centered teaching practices and enrichment</w:t>
      </w:r>
      <w:r w:rsidRPr="004A3898">
        <w:rPr>
          <w:rFonts w:cs="Arial"/>
        </w:rPr>
        <w:t xml:space="preserve"> opportunities during and out of school time; </w:t>
      </w:r>
    </w:p>
    <w:p w14:paraId="0E6B68B0" w14:textId="12CF0F34" w:rsidR="00B6624C" w:rsidRPr="004A3898" w:rsidRDefault="00B6624C" w:rsidP="002D6F29">
      <w:pPr>
        <w:pStyle w:val="NoSpacing"/>
        <w:numPr>
          <w:ilvl w:val="0"/>
          <w:numId w:val="6"/>
        </w:numPr>
        <w:spacing w:after="240"/>
        <w:ind w:left="1080"/>
        <w:rPr>
          <w:rFonts w:cs="Arial"/>
        </w:rPr>
      </w:pPr>
      <w:r w:rsidRPr="004A3898">
        <w:rPr>
          <w:rFonts w:cs="Arial"/>
          <w:b/>
        </w:rPr>
        <w:t>Demonstrate collaborative leadership practices</w:t>
      </w:r>
      <w:r w:rsidRPr="004A3898">
        <w:rPr>
          <w:rFonts w:cs="Arial"/>
        </w:rPr>
        <w:t xml:space="preserve"> (inclusive of students, families, teachers, site administrators, and community partners);</w:t>
      </w:r>
      <w:r w:rsidR="002D6F29" w:rsidRPr="004A3898">
        <w:rPr>
          <w:rFonts w:cs="Arial"/>
        </w:rPr>
        <w:t xml:space="preserve"> and</w:t>
      </w:r>
      <w:r w:rsidRPr="004A3898">
        <w:rPr>
          <w:rFonts w:cs="Arial"/>
        </w:rPr>
        <w:t xml:space="preserve"> </w:t>
      </w:r>
    </w:p>
    <w:p w14:paraId="1E1F4249" w14:textId="51FDC192" w:rsidR="00B6624C" w:rsidRPr="004A3898" w:rsidRDefault="00B6624C" w:rsidP="002D6F29">
      <w:pPr>
        <w:pStyle w:val="NoSpacing"/>
        <w:numPr>
          <w:ilvl w:val="0"/>
          <w:numId w:val="6"/>
        </w:numPr>
        <w:spacing w:after="240"/>
        <w:ind w:left="1080"/>
        <w:rPr>
          <w:rFonts w:cs="Arial"/>
        </w:rPr>
      </w:pPr>
      <w:r w:rsidRPr="004A3898">
        <w:rPr>
          <w:rFonts w:cs="Arial"/>
          <w:b/>
        </w:rPr>
        <w:t>Develop the systems and practices</w:t>
      </w:r>
      <w:r w:rsidRPr="004A3898">
        <w:rPr>
          <w:rFonts w:cs="Arial"/>
        </w:rPr>
        <w:t xml:space="preserve"> necessary to maintain the positive outcomes of the CCSPP.</w:t>
      </w:r>
    </w:p>
    <w:p w14:paraId="02F9A2F6" w14:textId="652A37CD" w:rsidR="00E00A80" w:rsidRPr="004A3898" w:rsidRDefault="000A5FA5" w:rsidP="002678A5">
      <w:r w:rsidRPr="00A40457">
        <w:t>As t</w:t>
      </w:r>
      <w:r w:rsidR="00E00A80" w:rsidRPr="00A40457">
        <w:t>he CDE is required to prepare a comprehensive report to the</w:t>
      </w:r>
      <w:r w:rsidR="00137124" w:rsidRPr="00A40457">
        <w:t xml:space="preserve"> Governor and</w:t>
      </w:r>
      <w:r w:rsidR="00E00A80" w:rsidRPr="00A40457">
        <w:t xml:space="preserve"> Legislature by December 31, 2025</w:t>
      </w:r>
      <w:r w:rsidRPr="00A40457">
        <w:t>, t</w:t>
      </w:r>
      <w:r w:rsidR="002C498E" w:rsidRPr="00A40457">
        <w:t xml:space="preserve">he </w:t>
      </w:r>
      <w:r w:rsidR="00E00A80" w:rsidRPr="00A40457">
        <w:t>items listed above will be addressed and collected by an external evaluator to help</w:t>
      </w:r>
      <w:r w:rsidR="00E00A80" w:rsidRPr="004A3898">
        <w:t xml:space="preserve"> inform the report.</w:t>
      </w:r>
    </w:p>
    <w:p w14:paraId="7FCE63DE" w14:textId="77777777" w:rsidR="005A21AD" w:rsidRPr="004A3898" w:rsidRDefault="005A21AD" w:rsidP="00FB3B95">
      <w:pPr>
        <w:pStyle w:val="Heading3"/>
      </w:pPr>
      <w:r w:rsidRPr="004A3898">
        <w:t>Program Deliverables</w:t>
      </w:r>
    </w:p>
    <w:p w14:paraId="2BDA327C" w14:textId="7673FA1F" w:rsidR="007A520C" w:rsidRPr="004A3898" w:rsidRDefault="007A520C" w:rsidP="00106565">
      <w:pPr>
        <w:rPr>
          <w:rFonts w:cs="Arial"/>
          <w:bCs/>
        </w:rPr>
      </w:pPr>
      <w:r w:rsidRPr="004A3898">
        <w:rPr>
          <w:rFonts w:cs="Arial"/>
          <w:bCs/>
        </w:rPr>
        <w:t xml:space="preserve">Grantees must meet </w:t>
      </w:r>
      <w:r w:rsidRPr="00A40457">
        <w:rPr>
          <w:rFonts w:cs="Arial"/>
          <w:bCs/>
        </w:rPr>
        <w:t>program deliverables on a</w:t>
      </w:r>
      <w:r w:rsidR="00FC5C14" w:rsidRPr="00A40457">
        <w:rPr>
          <w:rFonts w:cs="Arial"/>
          <w:bCs/>
        </w:rPr>
        <w:t>n annual</w:t>
      </w:r>
      <w:r w:rsidRPr="00A40457">
        <w:rPr>
          <w:rFonts w:cs="Arial"/>
          <w:bCs/>
        </w:rPr>
        <w:t xml:space="preserve"> basis to </w:t>
      </w:r>
      <w:r w:rsidR="00DF473A" w:rsidRPr="00A40457">
        <w:rPr>
          <w:rFonts w:cs="Arial"/>
          <w:bCs/>
        </w:rPr>
        <w:t>maintain funding</w:t>
      </w:r>
      <w:r w:rsidRPr="00A40457">
        <w:rPr>
          <w:rFonts w:cs="Arial"/>
          <w:bCs/>
        </w:rPr>
        <w:t xml:space="preserve">. Listed below are deliverables </w:t>
      </w:r>
      <w:r w:rsidR="00AE1DAD" w:rsidRPr="00A40457">
        <w:rPr>
          <w:rFonts w:cs="Arial"/>
          <w:bCs/>
        </w:rPr>
        <w:t xml:space="preserve">by </w:t>
      </w:r>
      <w:r w:rsidR="000A5FA5" w:rsidRPr="00A40457">
        <w:rPr>
          <w:rFonts w:cs="Arial"/>
          <w:bCs/>
        </w:rPr>
        <w:t>p</w:t>
      </w:r>
      <w:r w:rsidR="00AE1DAD" w:rsidRPr="00A40457">
        <w:rPr>
          <w:rFonts w:cs="Arial"/>
          <w:bCs/>
        </w:rPr>
        <w:t xml:space="preserve">rogram </w:t>
      </w:r>
      <w:r w:rsidR="000A5FA5" w:rsidRPr="00A40457">
        <w:rPr>
          <w:rFonts w:cs="Arial"/>
          <w:bCs/>
        </w:rPr>
        <w:t>y</w:t>
      </w:r>
      <w:r w:rsidR="00AE1DAD" w:rsidRPr="00A40457">
        <w:rPr>
          <w:rFonts w:cs="Arial"/>
          <w:bCs/>
        </w:rPr>
        <w:t>ear</w:t>
      </w:r>
      <w:r w:rsidR="003D5B7E" w:rsidRPr="004A3898">
        <w:rPr>
          <w:rFonts w:cs="Arial"/>
          <w:bCs/>
        </w:rPr>
        <w:t xml:space="preserve"> (PY)</w:t>
      </w:r>
      <w:r w:rsidR="00AE1DAD" w:rsidRPr="004A3898">
        <w:rPr>
          <w:rFonts w:cs="Arial"/>
          <w:bCs/>
        </w:rPr>
        <w:t>:</w:t>
      </w:r>
    </w:p>
    <w:p w14:paraId="6CCF9C2E" w14:textId="77777777" w:rsidR="00AE1DAD" w:rsidRPr="004A3898" w:rsidRDefault="00621D4F" w:rsidP="78B1BC3D">
      <w:pPr>
        <w:rPr>
          <w:rFonts w:cs="Arial"/>
        </w:rPr>
      </w:pPr>
      <w:r w:rsidRPr="004A3898">
        <w:rPr>
          <w:rFonts w:cs="Arial"/>
        </w:rPr>
        <w:t xml:space="preserve">PY </w:t>
      </w:r>
      <w:r w:rsidR="00B26947" w:rsidRPr="004A3898">
        <w:rPr>
          <w:rFonts w:cs="Arial"/>
        </w:rPr>
        <w:t>1 (</w:t>
      </w:r>
      <w:r w:rsidR="00AD354E" w:rsidRPr="004A3898">
        <w:rPr>
          <w:rFonts w:cs="Arial"/>
        </w:rPr>
        <w:t>20</w:t>
      </w:r>
      <w:r w:rsidR="00FB3B95" w:rsidRPr="004A3898">
        <w:rPr>
          <w:rFonts w:cs="Arial"/>
        </w:rPr>
        <w:t>2</w:t>
      </w:r>
      <w:r w:rsidR="00B85A1C" w:rsidRPr="004A3898">
        <w:rPr>
          <w:rFonts w:cs="Arial"/>
        </w:rPr>
        <w:t>0</w:t>
      </w:r>
      <w:r w:rsidR="00AD354E" w:rsidRPr="004A3898">
        <w:rPr>
          <w:rFonts w:cs="Arial"/>
        </w:rPr>
        <w:t>–</w:t>
      </w:r>
      <w:r w:rsidR="00FB3B95" w:rsidRPr="004A3898">
        <w:rPr>
          <w:rFonts w:cs="Arial"/>
        </w:rPr>
        <w:t>2</w:t>
      </w:r>
      <w:r w:rsidR="239A48AA" w:rsidRPr="004A3898">
        <w:rPr>
          <w:rFonts w:cs="Arial"/>
        </w:rPr>
        <w:t>1</w:t>
      </w:r>
      <w:r w:rsidR="00B26947" w:rsidRPr="004A3898">
        <w:rPr>
          <w:rFonts w:cs="Arial"/>
        </w:rPr>
        <w:t>):</w:t>
      </w:r>
      <w:r w:rsidR="005F3A4C" w:rsidRPr="004A3898">
        <w:rPr>
          <w:rFonts w:cs="Arial"/>
        </w:rPr>
        <w:t xml:space="preserve"> </w:t>
      </w:r>
    </w:p>
    <w:p w14:paraId="52682CFC" w14:textId="6AF41CC6" w:rsidR="00425867" w:rsidRPr="004A3898" w:rsidRDefault="00425867" w:rsidP="002D6F29">
      <w:pPr>
        <w:numPr>
          <w:ilvl w:val="0"/>
          <w:numId w:val="2"/>
        </w:numPr>
        <w:ind w:left="1080"/>
        <w:rPr>
          <w:rFonts w:cs="Arial"/>
          <w:bCs/>
        </w:rPr>
      </w:pPr>
      <w:r w:rsidRPr="004A3898">
        <w:rPr>
          <w:rFonts w:cs="Arial"/>
          <w:bCs/>
        </w:rPr>
        <w:t>Year End Progress Report</w:t>
      </w:r>
    </w:p>
    <w:p w14:paraId="635C9A19" w14:textId="77777777" w:rsidR="00E81745" w:rsidRPr="004A3898" w:rsidRDefault="00E81745" w:rsidP="000D18EC">
      <w:pPr>
        <w:numPr>
          <w:ilvl w:val="1"/>
          <w:numId w:val="2"/>
        </w:numPr>
        <w:spacing w:after="0"/>
        <w:ind w:left="1800"/>
        <w:rPr>
          <w:rFonts w:cs="Arial"/>
          <w:bCs/>
        </w:rPr>
      </w:pPr>
      <w:r w:rsidRPr="004A3898">
        <w:rPr>
          <w:rFonts w:cs="Arial"/>
          <w:bCs/>
        </w:rPr>
        <w:t>Student and school data</w:t>
      </w:r>
    </w:p>
    <w:p w14:paraId="72909389" w14:textId="77777777" w:rsidR="00E81745" w:rsidRPr="004A3898" w:rsidRDefault="00E81745" w:rsidP="000D18EC">
      <w:pPr>
        <w:numPr>
          <w:ilvl w:val="1"/>
          <w:numId w:val="2"/>
        </w:numPr>
        <w:spacing w:after="0"/>
        <w:ind w:left="1800"/>
        <w:rPr>
          <w:rFonts w:cs="Arial"/>
          <w:bCs/>
        </w:rPr>
      </w:pPr>
      <w:r w:rsidRPr="004A3898">
        <w:rPr>
          <w:rFonts w:cs="Arial"/>
          <w:bCs/>
        </w:rPr>
        <w:t xml:space="preserve">School response to student and family needs </w:t>
      </w:r>
    </w:p>
    <w:p w14:paraId="3200CA45" w14:textId="2F78E289" w:rsidR="00E81745" w:rsidRPr="004A3898" w:rsidRDefault="00E81745" w:rsidP="000D18EC">
      <w:pPr>
        <w:numPr>
          <w:ilvl w:val="1"/>
          <w:numId w:val="2"/>
        </w:numPr>
        <w:ind w:left="1800"/>
        <w:rPr>
          <w:rFonts w:cs="Arial"/>
          <w:bCs/>
        </w:rPr>
      </w:pPr>
      <w:r w:rsidRPr="004A3898">
        <w:rPr>
          <w:rFonts w:cs="Arial"/>
          <w:bCs/>
        </w:rPr>
        <w:t>Student and school outcome data</w:t>
      </w:r>
    </w:p>
    <w:p w14:paraId="01929D36" w14:textId="1FA0A439" w:rsidR="002D6F29" w:rsidRPr="004A3898" w:rsidRDefault="00425867" w:rsidP="002D6F29">
      <w:pPr>
        <w:numPr>
          <w:ilvl w:val="0"/>
          <w:numId w:val="2"/>
        </w:numPr>
        <w:ind w:left="1080"/>
        <w:rPr>
          <w:rFonts w:cs="Arial"/>
          <w:bCs/>
        </w:rPr>
      </w:pPr>
      <w:r w:rsidRPr="004A3898">
        <w:rPr>
          <w:rFonts w:cs="Arial"/>
          <w:bCs/>
        </w:rPr>
        <w:t>Year End Expen</w:t>
      </w:r>
      <w:r w:rsidR="00E81745" w:rsidRPr="004A3898">
        <w:rPr>
          <w:rFonts w:cs="Arial"/>
          <w:bCs/>
        </w:rPr>
        <w:t>diture</w:t>
      </w:r>
      <w:r w:rsidRPr="004A3898">
        <w:rPr>
          <w:rFonts w:cs="Arial"/>
          <w:bCs/>
        </w:rPr>
        <w:t xml:space="preserve"> Report</w:t>
      </w:r>
      <w:r w:rsidR="002D6F29" w:rsidRPr="004A3898">
        <w:rPr>
          <w:rFonts w:cs="Arial"/>
          <w:bCs/>
        </w:rPr>
        <w:br w:type="page"/>
      </w:r>
    </w:p>
    <w:p w14:paraId="70A5D60A" w14:textId="77777777" w:rsidR="00AE1DAD" w:rsidRPr="004A3898" w:rsidRDefault="00621D4F" w:rsidP="78B1BC3D">
      <w:pPr>
        <w:rPr>
          <w:rFonts w:cs="Arial"/>
        </w:rPr>
      </w:pPr>
      <w:r w:rsidRPr="004A3898">
        <w:rPr>
          <w:rFonts w:cs="Arial"/>
        </w:rPr>
        <w:lastRenderedPageBreak/>
        <w:t>PY</w:t>
      </w:r>
      <w:r w:rsidR="00EC6A16" w:rsidRPr="004A3898">
        <w:rPr>
          <w:rFonts w:cs="Arial"/>
        </w:rPr>
        <w:t xml:space="preserve"> </w:t>
      </w:r>
      <w:r w:rsidR="00425867" w:rsidRPr="004A3898">
        <w:rPr>
          <w:rFonts w:cs="Arial"/>
        </w:rPr>
        <w:t>2</w:t>
      </w:r>
      <w:r w:rsidR="00EC6A16" w:rsidRPr="004A3898">
        <w:rPr>
          <w:rFonts w:cs="Arial"/>
        </w:rPr>
        <w:t xml:space="preserve"> (</w:t>
      </w:r>
      <w:r w:rsidR="00AD354E" w:rsidRPr="004A3898">
        <w:rPr>
          <w:rFonts w:cs="Arial"/>
        </w:rPr>
        <w:t>20</w:t>
      </w:r>
      <w:r w:rsidR="00FB3B95" w:rsidRPr="004A3898">
        <w:rPr>
          <w:rFonts w:cs="Arial"/>
        </w:rPr>
        <w:t>2</w:t>
      </w:r>
      <w:r w:rsidR="46D279D4" w:rsidRPr="004A3898">
        <w:rPr>
          <w:rFonts w:cs="Arial"/>
        </w:rPr>
        <w:t>1</w:t>
      </w:r>
      <w:r w:rsidR="00AD354E" w:rsidRPr="004A3898">
        <w:rPr>
          <w:rFonts w:cs="Arial"/>
        </w:rPr>
        <w:t>–</w:t>
      </w:r>
      <w:r w:rsidR="00FB3B95" w:rsidRPr="004A3898">
        <w:rPr>
          <w:rFonts w:cs="Arial"/>
        </w:rPr>
        <w:t>2</w:t>
      </w:r>
      <w:r w:rsidR="1A43F8C8" w:rsidRPr="004A3898">
        <w:rPr>
          <w:rFonts w:cs="Arial"/>
        </w:rPr>
        <w:t>2</w:t>
      </w:r>
      <w:r w:rsidR="00EC6A16" w:rsidRPr="004A3898">
        <w:rPr>
          <w:rFonts w:cs="Arial"/>
        </w:rPr>
        <w:t>)</w:t>
      </w:r>
      <w:r w:rsidR="00AE1DAD" w:rsidRPr="004A3898">
        <w:rPr>
          <w:rFonts w:cs="Arial"/>
        </w:rPr>
        <w:t>:</w:t>
      </w:r>
    </w:p>
    <w:p w14:paraId="5EF23A70" w14:textId="77777777" w:rsidR="00E81745" w:rsidRPr="004A3898" w:rsidRDefault="00E81745" w:rsidP="002D6F29">
      <w:pPr>
        <w:numPr>
          <w:ilvl w:val="0"/>
          <w:numId w:val="2"/>
        </w:numPr>
        <w:ind w:left="1080"/>
        <w:rPr>
          <w:rFonts w:cs="Arial"/>
          <w:bCs/>
        </w:rPr>
      </w:pPr>
      <w:r w:rsidRPr="004A3898">
        <w:rPr>
          <w:rFonts w:cs="Arial"/>
          <w:bCs/>
        </w:rPr>
        <w:t>Year End Progress Report</w:t>
      </w:r>
    </w:p>
    <w:p w14:paraId="0DB8BC06" w14:textId="77777777" w:rsidR="00E81745" w:rsidRPr="004A3898" w:rsidRDefault="00E81745" w:rsidP="000D18EC">
      <w:pPr>
        <w:numPr>
          <w:ilvl w:val="1"/>
          <w:numId w:val="2"/>
        </w:numPr>
        <w:spacing w:after="0"/>
        <w:ind w:left="1800"/>
        <w:rPr>
          <w:rFonts w:cs="Arial"/>
          <w:bCs/>
        </w:rPr>
      </w:pPr>
      <w:r w:rsidRPr="004A3898">
        <w:rPr>
          <w:rFonts w:cs="Arial"/>
          <w:bCs/>
        </w:rPr>
        <w:t>Student and school data</w:t>
      </w:r>
    </w:p>
    <w:p w14:paraId="0311E3C9" w14:textId="77777777" w:rsidR="00E81745" w:rsidRPr="004A3898" w:rsidRDefault="00E81745" w:rsidP="000D18EC">
      <w:pPr>
        <w:numPr>
          <w:ilvl w:val="1"/>
          <w:numId w:val="2"/>
        </w:numPr>
        <w:spacing w:after="0"/>
        <w:ind w:left="1800"/>
        <w:rPr>
          <w:rFonts w:cs="Arial"/>
          <w:bCs/>
        </w:rPr>
      </w:pPr>
      <w:r w:rsidRPr="004A3898">
        <w:rPr>
          <w:rFonts w:cs="Arial"/>
          <w:bCs/>
        </w:rPr>
        <w:t xml:space="preserve">School response to student and family needs </w:t>
      </w:r>
    </w:p>
    <w:p w14:paraId="605C52EF" w14:textId="77777777" w:rsidR="00E81745" w:rsidRPr="004A3898" w:rsidRDefault="00E81745" w:rsidP="000D18EC">
      <w:pPr>
        <w:numPr>
          <w:ilvl w:val="1"/>
          <w:numId w:val="2"/>
        </w:numPr>
        <w:ind w:left="1800"/>
        <w:rPr>
          <w:rFonts w:cs="Arial"/>
          <w:bCs/>
        </w:rPr>
      </w:pPr>
      <w:r w:rsidRPr="004A3898">
        <w:rPr>
          <w:rFonts w:cs="Arial"/>
          <w:bCs/>
        </w:rPr>
        <w:t>Student and school outcome data</w:t>
      </w:r>
    </w:p>
    <w:p w14:paraId="50E68E84" w14:textId="77777777" w:rsidR="00E81745" w:rsidRPr="004A3898" w:rsidRDefault="00E81745" w:rsidP="002D6F29">
      <w:pPr>
        <w:numPr>
          <w:ilvl w:val="0"/>
          <w:numId w:val="2"/>
        </w:numPr>
        <w:ind w:left="1080"/>
        <w:rPr>
          <w:rFonts w:cs="Arial"/>
          <w:bCs/>
        </w:rPr>
      </w:pPr>
      <w:r w:rsidRPr="004A3898">
        <w:rPr>
          <w:rFonts w:cs="Arial"/>
          <w:bCs/>
        </w:rPr>
        <w:t>Year End Expenditure Report</w:t>
      </w:r>
    </w:p>
    <w:p w14:paraId="35AD516E" w14:textId="41EE2C6D" w:rsidR="0018106F" w:rsidRPr="004A3898" w:rsidRDefault="1FC6000F" w:rsidP="78B1BC3D">
      <w:pPr>
        <w:spacing w:line="259" w:lineRule="auto"/>
        <w:rPr>
          <w:rFonts w:cs="Arial"/>
        </w:rPr>
      </w:pPr>
      <w:r w:rsidRPr="004A3898">
        <w:rPr>
          <w:rFonts w:cs="Arial"/>
        </w:rPr>
        <w:t xml:space="preserve">PY </w:t>
      </w:r>
      <w:r w:rsidR="001107AB" w:rsidRPr="004A3898">
        <w:rPr>
          <w:rFonts w:cs="Arial"/>
        </w:rPr>
        <w:t>3</w:t>
      </w:r>
      <w:r w:rsidRPr="004A3898">
        <w:rPr>
          <w:rFonts w:cs="Arial"/>
        </w:rPr>
        <w:t xml:space="preserve"> (2022–23): </w:t>
      </w:r>
    </w:p>
    <w:p w14:paraId="37F639D1" w14:textId="66D23632" w:rsidR="00E81745" w:rsidRPr="004A3898" w:rsidRDefault="00E81745" w:rsidP="002D6F29">
      <w:pPr>
        <w:numPr>
          <w:ilvl w:val="0"/>
          <w:numId w:val="2"/>
        </w:numPr>
        <w:ind w:left="1080"/>
        <w:rPr>
          <w:rFonts w:cs="Arial"/>
          <w:bCs/>
        </w:rPr>
      </w:pPr>
      <w:r w:rsidRPr="004A3898">
        <w:rPr>
          <w:rFonts w:cs="Arial"/>
          <w:bCs/>
        </w:rPr>
        <w:t>End-of-Project Report</w:t>
      </w:r>
    </w:p>
    <w:p w14:paraId="7C14D4EC" w14:textId="77777777" w:rsidR="00E81745" w:rsidRPr="004A3898" w:rsidRDefault="00E81745" w:rsidP="002D6F29">
      <w:pPr>
        <w:numPr>
          <w:ilvl w:val="1"/>
          <w:numId w:val="2"/>
        </w:numPr>
        <w:ind w:left="1800"/>
        <w:contextualSpacing/>
        <w:rPr>
          <w:rFonts w:cs="Arial"/>
          <w:bCs/>
        </w:rPr>
      </w:pPr>
      <w:r w:rsidRPr="004A3898">
        <w:rPr>
          <w:rFonts w:cs="Arial"/>
          <w:bCs/>
        </w:rPr>
        <w:t>Student and school data</w:t>
      </w:r>
    </w:p>
    <w:p w14:paraId="4639654F" w14:textId="77777777" w:rsidR="00E81745" w:rsidRPr="004A3898" w:rsidRDefault="00E81745" w:rsidP="002D6F29">
      <w:pPr>
        <w:numPr>
          <w:ilvl w:val="1"/>
          <w:numId w:val="2"/>
        </w:numPr>
        <w:ind w:left="1800"/>
        <w:contextualSpacing/>
        <w:rPr>
          <w:rFonts w:cs="Arial"/>
          <w:bCs/>
        </w:rPr>
      </w:pPr>
      <w:r w:rsidRPr="004A3898">
        <w:rPr>
          <w:rFonts w:cs="Arial"/>
          <w:bCs/>
        </w:rPr>
        <w:t xml:space="preserve">School response to student and family needs </w:t>
      </w:r>
    </w:p>
    <w:p w14:paraId="22F0600B" w14:textId="77777777" w:rsidR="00E81745" w:rsidRPr="004A3898" w:rsidRDefault="00E81745" w:rsidP="002D6F29">
      <w:pPr>
        <w:numPr>
          <w:ilvl w:val="1"/>
          <w:numId w:val="2"/>
        </w:numPr>
        <w:ind w:left="1800"/>
        <w:rPr>
          <w:rFonts w:cs="Arial"/>
          <w:bCs/>
        </w:rPr>
      </w:pPr>
      <w:r w:rsidRPr="004A3898">
        <w:rPr>
          <w:rFonts w:cs="Arial"/>
          <w:bCs/>
        </w:rPr>
        <w:t>Student and school outcome data</w:t>
      </w:r>
    </w:p>
    <w:p w14:paraId="7AA13F63" w14:textId="173AE525" w:rsidR="00E81745" w:rsidRPr="004A3898" w:rsidRDefault="00E81745" w:rsidP="002D6F29">
      <w:pPr>
        <w:numPr>
          <w:ilvl w:val="0"/>
          <w:numId w:val="2"/>
        </w:numPr>
        <w:ind w:left="1080"/>
        <w:rPr>
          <w:rFonts w:cs="Arial"/>
          <w:bCs/>
        </w:rPr>
      </w:pPr>
      <w:r w:rsidRPr="004A3898">
        <w:rPr>
          <w:rFonts w:cs="Arial"/>
          <w:bCs/>
        </w:rPr>
        <w:t>End-of-Project Expenditure Report</w:t>
      </w:r>
    </w:p>
    <w:p w14:paraId="59273576" w14:textId="77777777" w:rsidR="0018106F" w:rsidRPr="004A3898" w:rsidRDefault="003466B6" w:rsidP="002D6F29">
      <w:pPr>
        <w:pStyle w:val="Heading3"/>
      </w:pPr>
      <w:r w:rsidRPr="004A3898">
        <w:t>Reporting Requirements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79"/>
      </w:tblGrid>
      <w:tr w:rsidR="00EA7295" w:rsidRPr="004A3898" w14:paraId="220EEEAF" w14:textId="77777777" w:rsidTr="00E00A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503AD8FE"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579" w:type="dxa"/>
            <w:vAlign w:val="center"/>
          </w:tcPr>
          <w:p w14:paraId="7CA35C0A"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EA7295" w:rsidRPr="004A3898" w14:paraId="7DB3585F" w14:textId="77777777" w:rsidTr="5788A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31E77D93" w14:textId="77777777" w:rsidR="00EA7295" w:rsidRPr="004A3898" w:rsidRDefault="00A058D7" w:rsidP="004831C2">
            <w:pPr>
              <w:spacing w:before="60" w:after="60"/>
              <w:jc w:val="center"/>
              <w:rPr>
                <w:rFonts w:eastAsia="Calibri" w:cs="Arial"/>
                <w:b w:val="0"/>
              </w:rPr>
            </w:pPr>
            <w:r w:rsidRPr="004A3898">
              <w:rPr>
                <w:rFonts w:eastAsia="Calibri" w:cs="Arial"/>
                <w:b w:val="0"/>
              </w:rPr>
              <w:t>March</w:t>
            </w:r>
            <w:r w:rsidR="00EA7295" w:rsidRPr="004A3898">
              <w:rPr>
                <w:rFonts w:eastAsia="Calibri" w:cs="Arial"/>
                <w:b w:val="0"/>
              </w:rPr>
              <w:t xml:space="preserve"> 202</w:t>
            </w:r>
            <w:r w:rsidR="003B157F" w:rsidRPr="004A3898">
              <w:rPr>
                <w:rFonts w:eastAsia="Calibri" w:cs="Arial"/>
                <w:b w:val="0"/>
              </w:rPr>
              <w:t>1</w:t>
            </w:r>
          </w:p>
        </w:tc>
        <w:tc>
          <w:tcPr>
            <w:tcW w:w="6579" w:type="dxa"/>
            <w:tcBorders>
              <w:top w:val="none" w:sz="0" w:space="0" w:color="auto"/>
              <w:bottom w:val="none" w:sz="0" w:space="0" w:color="auto"/>
            </w:tcBorders>
            <w:vAlign w:val="center"/>
          </w:tcPr>
          <w:p w14:paraId="18C94D9E" w14:textId="77777777" w:rsidR="00EA7295" w:rsidRPr="004A3898" w:rsidRDefault="00EA7295" w:rsidP="004831C2">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Grant Award Notification Letter Signed by Grantee and Received by the CDE</w:t>
            </w:r>
          </w:p>
        </w:tc>
      </w:tr>
      <w:tr w:rsidR="00EA7295" w:rsidRPr="004A3898" w14:paraId="3A9478A9" w14:textId="77777777" w:rsidTr="5788A3FA">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4523AA2" w14:textId="07BAD495" w:rsidR="00EA7295" w:rsidRPr="004A3898" w:rsidRDefault="00EA7295" w:rsidP="004831C2">
            <w:pPr>
              <w:spacing w:before="60" w:after="60"/>
              <w:jc w:val="center"/>
              <w:rPr>
                <w:rFonts w:eastAsia="Calibri" w:cs="Arial"/>
                <w:b w:val="0"/>
                <w:bCs w:val="0"/>
              </w:rPr>
            </w:pPr>
            <w:r w:rsidRPr="004A3898">
              <w:rPr>
                <w:rFonts w:eastAsia="Calibri" w:cs="Arial"/>
                <w:b w:val="0"/>
                <w:bCs w:val="0"/>
              </w:rPr>
              <w:t xml:space="preserve">September </w:t>
            </w:r>
            <w:r w:rsidR="00B42CEC" w:rsidRPr="004A3898">
              <w:rPr>
                <w:rFonts w:eastAsia="Calibri" w:cs="Arial"/>
                <w:b w:val="0"/>
                <w:bCs w:val="0"/>
              </w:rPr>
              <w:t>30</w:t>
            </w:r>
            <w:r w:rsidRPr="004A3898">
              <w:rPr>
                <w:rFonts w:eastAsia="Calibri" w:cs="Arial"/>
                <w:b w:val="0"/>
                <w:bCs w:val="0"/>
              </w:rPr>
              <w:t>, 202</w:t>
            </w:r>
            <w:r w:rsidR="1F5A761C" w:rsidRPr="004A3898">
              <w:rPr>
                <w:rFonts w:eastAsia="Calibri" w:cs="Arial"/>
                <w:b w:val="0"/>
                <w:bCs w:val="0"/>
              </w:rPr>
              <w:t>1</w:t>
            </w:r>
          </w:p>
        </w:tc>
        <w:tc>
          <w:tcPr>
            <w:tcW w:w="6579" w:type="dxa"/>
            <w:vAlign w:val="center"/>
          </w:tcPr>
          <w:p w14:paraId="41A03816" w14:textId="7FC3FD13" w:rsidR="00EA7295" w:rsidRPr="004A3898" w:rsidRDefault="52761950" w:rsidP="5788A3F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4A3898">
              <w:rPr>
                <w:rFonts w:eastAsia="Arial" w:cs="Arial"/>
              </w:rPr>
              <w:t>2020–21 PY Year End Progress Report and Expenditure Report</w:t>
            </w:r>
            <w:r w:rsidR="00137124" w:rsidRPr="004A3898">
              <w:rPr>
                <w:rFonts w:eastAsia="Arial" w:cs="Arial"/>
              </w:rPr>
              <w:t xml:space="preserve"> Due</w:t>
            </w:r>
          </w:p>
        </w:tc>
      </w:tr>
      <w:tr w:rsidR="00EA7295" w:rsidRPr="004A3898" w14:paraId="4C5F7AC5" w14:textId="77777777" w:rsidTr="5788A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6CE5CEF9" w14:textId="29E5CD9C" w:rsidR="00EA7295" w:rsidRPr="004A3898" w:rsidRDefault="00EA7295" w:rsidP="004831C2">
            <w:pPr>
              <w:spacing w:before="60" w:after="60"/>
              <w:jc w:val="center"/>
              <w:rPr>
                <w:rFonts w:eastAsia="Calibri" w:cs="Arial"/>
                <w:b w:val="0"/>
                <w:bCs w:val="0"/>
              </w:rPr>
            </w:pPr>
            <w:r w:rsidRPr="004A3898">
              <w:rPr>
                <w:rFonts w:eastAsia="Calibri" w:cs="Arial"/>
                <w:b w:val="0"/>
                <w:bCs w:val="0"/>
              </w:rPr>
              <w:t xml:space="preserve">September </w:t>
            </w:r>
            <w:r w:rsidR="00B42CEC" w:rsidRPr="004A3898">
              <w:rPr>
                <w:rFonts w:eastAsia="Calibri" w:cs="Arial"/>
                <w:b w:val="0"/>
                <w:bCs w:val="0"/>
              </w:rPr>
              <w:t>30</w:t>
            </w:r>
            <w:r w:rsidRPr="004A3898">
              <w:rPr>
                <w:rFonts w:eastAsia="Calibri" w:cs="Arial"/>
                <w:b w:val="0"/>
                <w:bCs w:val="0"/>
              </w:rPr>
              <w:t>, 202</w:t>
            </w:r>
            <w:r w:rsidR="1AEC315C" w:rsidRPr="004A3898">
              <w:rPr>
                <w:rFonts w:eastAsia="Calibri" w:cs="Arial"/>
                <w:b w:val="0"/>
                <w:bCs w:val="0"/>
              </w:rPr>
              <w:t>2</w:t>
            </w:r>
          </w:p>
        </w:tc>
        <w:tc>
          <w:tcPr>
            <w:tcW w:w="6579" w:type="dxa"/>
            <w:tcBorders>
              <w:top w:val="none" w:sz="0" w:space="0" w:color="auto"/>
              <w:bottom w:val="none" w:sz="0" w:space="0" w:color="auto"/>
            </w:tcBorders>
            <w:vAlign w:val="center"/>
          </w:tcPr>
          <w:p w14:paraId="47420FA8" w14:textId="5D1ACA7D" w:rsidR="00EA7295" w:rsidRPr="004A3898" w:rsidRDefault="7D278800" w:rsidP="5788A3FA">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eastAsia="Arial" w:cs="Arial"/>
              </w:rPr>
              <w:t>2021–22 PY Year End Progress Report and Expenditure Report</w:t>
            </w:r>
            <w:r w:rsidR="00137124" w:rsidRPr="004A3898">
              <w:rPr>
                <w:rFonts w:eastAsia="Arial" w:cs="Arial"/>
              </w:rPr>
              <w:t xml:space="preserve"> Due</w:t>
            </w:r>
          </w:p>
        </w:tc>
      </w:tr>
      <w:tr w:rsidR="00EA7295" w:rsidRPr="004A3898" w14:paraId="79A19763" w14:textId="77777777" w:rsidTr="5788A3FA">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5F5B023" w14:textId="023C5FDE" w:rsidR="00EA7295" w:rsidRPr="004A3898" w:rsidRDefault="00EA7295" w:rsidP="004831C2">
            <w:pPr>
              <w:spacing w:before="60" w:after="60"/>
              <w:jc w:val="center"/>
              <w:rPr>
                <w:rFonts w:eastAsia="Calibri" w:cs="Arial"/>
                <w:b w:val="0"/>
                <w:bCs w:val="0"/>
              </w:rPr>
            </w:pPr>
            <w:r w:rsidRPr="004A3898">
              <w:rPr>
                <w:rFonts w:eastAsia="Calibri" w:cs="Arial"/>
                <w:b w:val="0"/>
                <w:bCs w:val="0"/>
              </w:rPr>
              <w:t xml:space="preserve">September </w:t>
            </w:r>
            <w:r w:rsidR="00B42CEC" w:rsidRPr="004A3898">
              <w:rPr>
                <w:rFonts w:eastAsia="Calibri" w:cs="Arial"/>
                <w:b w:val="0"/>
                <w:bCs w:val="0"/>
              </w:rPr>
              <w:t>30</w:t>
            </w:r>
            <w:r w:rsidRPr="004A3898">
              <w:rPr>
                <w:rFonts w:eastAsia="Calibri" w:cs="Arial"/>
                <w:b w:val="0"/>
                <w:bCs w:val="0"/>
              </w:rPr>
              <w:t>, 202</w:t>
            </w:r>
            <w:r w:rsidR="0835E4DD" w:rsidRPr="004A3898">
              <w:rPr>
                <w:rFonts w:eastAsia="Calibri" w:cs="Arial"/>
                <w:b w:val="0"/>
                <w:bCs w:val="0"/>
              </w:rPr>
              <w:t>3</w:t>
            </w:r>
          </w:p>
        </w:tc>
        <w:tc>
          <w:tcPr>
            <w:tcW w:w="6579" w:type="dxa"/>
            <w:vAlign w:val="center"/>
          </w:tcPr>
          <w:p w14:paraId="3D72D6A7" w14:textId="56F403B4" w:rsidR="00EA7295" w:rsidRPr="004A3898" w:rsidRDefault="67F664FE" w:rsidP="5788A3F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4A3898">
              <w:rPr>
                <w:rFonts w:eastAsia="Arial" w:cs="Arial"/>
              </w:rPr>
              <w:t>End</w:t>
            </w:r>
            <w:r w:rsidR="006722A4" w:rsidRPr="004A3898">
              <w:rPr>
                <w:rFonts w:eastAsia="Arial" w:cs="Arial"/>
              </w:rPr>
              <w:t>-</w:t>
            </w:r>
            <w:r w:rsidRPr="004A3898">
              <w:rPr>
                <w:rFonts w:eastAsia="Arial" w:cs="Arial"/>
              </w:rPr>
              <w:t>of</w:t>
            </w:r>
            <w:r w:rsidR="006722A4" w:rsidRPr="004A3898">
              <w:rPr>
                <w:rFonts w:eastAsia="Arial" w:cs="Arial"/>
              </w:rPr>
              <w:t>-</w:t>
            </w:r>
            <w:r w:rsidRPr="004A3898">
              <w:rPr>
                <w:rFonts w:eastAsia="Arial" w:cs="Arial"/>
              </w:rPr>
              <w:t>Project Report and Expenditure Report</w:t>
            </w:r>
            <w:r w:rsidR="00137124" w:rsidRPr="004A3898">
              <w:rPr>
                <w:rFonts w:eastAsia="Arial" w:cs="Arial"/>
              </w:rPr>
              <w:t xml:space="preserve"> Due</w:t>
            </w:r>
          </w:p>
        </w:tc>
      </w:tr>
    </w:tbl>
    <w:p w14:paraId="777632F1" w14:textId="1F495401" w:rsidR="00E00A80" w:rsidRPr="004A3898" w:rsidRDefault="00E00A80" w:rsidP="00E00A80">
      <w:bookmarkStart w:id="22" w:name="_Toc47008248"/>
      <w:bookmarkStart w:id="23" w:name="_Toc47015898"/>
      <w:bookmarkStart w:id="24" w:name="_Toc53744449"/>
      <w:r w:rsidRPr="004A3898">
        <w:br w:type="page"/>
      </w:r>
    </w:p>
    <w:p w14:paraId="089CAF69" w14:textId="2FC6C4BC" w:rsidR="00337017" w:rsidRPr="004A3898" w:rsidRDefault="00877A6B" w:rsidP="00C07E55">
      <w:pPr>
        <w:pStyle w:val="Heading2"/>
        <w:spacing w:after="240"/>
      </w:pPr>
      <w:r w:rsidRPr="004A3898">
        <w:lastRenderedPageBreak/>
        <w:t>A</w:t>
      </w:r>
      <w:r w:rsidR="00A77966" w:rsidRPr="004A3898">
        <w:t>pplication</w:t>
      </w:r>
      <w:r w:rsidRPr="004A3898">
        <w:t xml:space="preserve"> </w:t>
      </w:r>
      <w:r w:rsidR="00A77966" w:rsidRPr="004A3898">
        <w:t xml:space="preserve">Procedures and </w:t>
      </w:r>
      <w:r w:rsidR="66A31054" w:rsidRPr="004A3898">
        <w:t>Processes</w:t>
      </w:r>
      <w:bookmarkEnd w:id="22"/>
      <w:bookmarkEnd w:id="23"/>
      <w:bookmarkEnd w:id="24"/>
    </w:p>
    <w:p w14:paraId="7E0200BE" w14:textId="77777777" w:rsidR="00337017" w:rsidRPr="004A3898" w:rsidRDefault="00337017" w:rsidP="00EA7295">
      <w:pPr>
        <w:pStyle w:val="Heading3"/>
        <w:rPr>
          <w:szCs w:val="24"/>
        </w:rPr>
      </w:pPr>
      <w:r w:rsidRPr="004A3898">
        <w:rPr>
          <w:szCs w:val="24"/>
        </w:rPr>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79"/>
      </w:tblGrid>
      <w:tr w:rsidR="00EA7295" w:rsidRPr="004A3898" w14:paraId="28DF8B82" w14:textId="77777777" w:rsidTr="78B1BC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2DE382AB"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579" w:type="dxa"/>
            <w:vAlign w:val="center"/>
          </w:tcPr>
          <w:p w14:paraId="0C18A787"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B85726" w:rsidRPr="004A3898" w14:paraId="649197F9"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44D6B783" w14:textId="6C7BEE3E" w:rsidR="00B85726" w:rsidRPr="004A3898" w:rsidRDefault="00B85726" w:rsidP="00B85726">
            <w:pPr>
              <w:spacing w:before="60" w:after="60"/>
              <w:rPr>
                <w:rFonts w:eastAsia="Calibri" w:cs="Arial"/>
                <w:b w:val="0"/>
              </w:rPr>
            </w:pPr>
            <w:r w:rsidRPr="004A3898">
              <w:rPr>
                <w:rFonts w:eastAsia="Calibri" w:cs="Arial"/>
                <w:b w:val="0"/>
              </w:rPr>
              <w:t>March 13, 2020</w:t>
            </w:r>
          </w:p>
        </w:tc>
        <w:tc>
          <w:tcPr>
            <w:tcW w:w="6579" w:type="dxa"/>
            <w:vAlign w:val="center"/>
          </w:tcPr>
          <w:p w14:paraId="7C4B01D1" w14:textId="5D1DB49E" w:rsidR="00B85726" w:rsidRPr="004A3898" w:rsidRDefault="00B85726"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Project Term Began</w:t>
            </w:r>
            <w:r w:rsidR="00B42CEC" w:rsidRPr="004A3898">
              <w:rPr>
                <w:rStyle w:val="FootnoteReference"/>
                <w:rFonts w:eastAsia="Calibri" w:cs="Arial"/>
              </w:rPr>
              <w:footnoteReference w:id="7"/>
            </w:r>
          </w:p>
        </w:tc>
      </w:tr>
      <w:tr w:rsidR="00B85726" w:rsidRPr="004A3898" w14:paraId="2E5B8D48"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2F7CD2D" w14:textId="77777777" w:rsidR="00B85726" w:rsidRPr="004A3898" w:rsidRDefault="00B85726" w:rsidP="00B85726">
            <w:pPr>
              <w:spacing w:before="60" w:after="60"/>
              <w:rPr>
                <w:rFonts w:eastAsia="Calibri" w:cs="Arial"/>
                <w:b w:val="0"/>
              </w:rPr>
            </w:pPr>
            <w:r w:rsidRPr="004A3898">
              <w:rPr>
                <w:rFonts w:eastAsia="Calibri" w:cs="Arial"/>
                <w:b w:val="0"/>
              </w:rPr>
              <w:t>October 30, 2020</w:t>
            </w:r>
          </w:p>
        </w:tc>
        <w:tc>
          <w:tcPr>
            <w:tcW w:w="6579" w:type="dxa"/>
            <w:vAlign w:val="center"/>
          </w:tcPr>
          <w:p w14:paraId="1786EDC0" w14:textId="77777777" w:rsidR="00B85726" w:rsidRPr="004A3898" w:rsidRDefault="00B85726"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RFA Release Date</w:t>
            </w:r>
          </w:p>
        </w:tc>
      </w:tr>
      <w:tr w:rsidR="00B85726" w:rsidRPr="004A3898" w14:paraId="2C55B95A"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947D548" w14:textId="77777777" w:rsidR="00B85726" w:rsidRPr="004A3898" w:rsidRDefault="00B85726" w:rsidP="00B85726">
            <w:pPr>
              <w:spacing w:before="60" w:after="60"/>
              <w:rPr>
                <w:rFonts w:eastAsia="Calibri" w:cs="Arial"/>
                <w:b w:val="0"/>
              </w:rPr>
            </w:pPr>
            <w:r w:rsidRPr="004A3898">
              <w:rPr>
                <w:rFonts w:eastAsia="Calibri" w:cs="Arial"/>
                <w:b w:val="0"/>
              </w:rPr>
              <w:t>November 20, 2020</w:t>
            </w:r>
          </w:p>
        </w:tc>
        <w:tc>
          <w:tcPr>
            <w:tcW w:w="6579" w:type="dxa"/>
            <w:vAlign w:val="center"/>
          </w:tcPr>
          <w:p w14:paraId="23CDE1A2" w14:textId="5A193732" w:rsidR="00B85726" w:rsidRPr="004A3898" w:rsidRDefault="00B85726"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
              </w:rPr>
            </w:pPr>
            <w:r w:rsidRPr="004A3898">
              <w:rPr>
                <w:rFonts w:eastAsia="Calibri" w:cs="Arial"/>
              </w:rPr>
              <w:t xml:space="preserve">Letter of Intent must be </w:t>
            </w:r>
            <w:r w:rsidR="002D6F29" w:rsidRPr="004A3898">
              <w:rPr>
                <w:rFonts w:eastAsia="Calibri" w:cs="Arial"/>
              </w:rPr>
              <w:t>received</w:t>
            </w:r>
            <w:r w:rsidRPr="004A3898">
              <w:rPr>
                <w:rFonts w:eastAsia="Calibri" w:cs="Arial"/>
              </w:rPr>
              <w:t xml:space="preserve"> at the CDE</w:t>
            </w:r>
            <w:r w:rsidR="00137124" w:rsidRPr="004A3898">
              <w:rPr>
                <w:rFonts w:eastAsia="Calibri" w:cs="Arial"/>
              </w:rPr>
              <w:t xml:space="preserve">, </w:t>
            </w:r>
            <w:r w:rsidR="005F5737" w:rsidRPr="004A3898">
              <w:rPr>
                <w:rFonts w:eastAsia="Calibri" w:cs="Arial"/>
              </w:rPr>
              <w:t>by 11:59 p.m. PST</w:t>
            </w:r>
          </w:p>
        </w:tc>
      </w:tr>
      <w:tr w:rsidR="00B85726" w:rsidRPr="004A3898" w14:paraId="0E5BE5B8"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FB47FB1" w14:textId="77777777" w:rsidR="00B85726" w:rsidRPr="004A3898" w:rsidRDefault="00B85726" w:rsidP="00B85726">
            <w:pPr>
              <w:spacing w:before="60" w:after="60"/>
              <w:rPr>
                <w:rFonts w:eastAsia="Calibri" w:cs="Arial"/>
                <w:b w:val="0"/>
              </w:rPr>
            </w:pPr>
            <w:r w:rsidRPr="004A3898">
              <w:rPr>
                <w:rFonts w:eastAsia="Calibri" w:cs="Arial"/>
                <w:b w:val="0"/>
              </w:rPr>
              <w:t>December 4, 2020</w:t>
            </w:r>
          </w:p>
        </w:tc>
        <w:tc>
          <w:tcPr>
            <w:tcW w:w="6579" w:type="dxa"/>
            <w:vAlign w:val="center"/>
          </w:tcPr>
          <w:p w14:paraId="7A93ACDF" w14:textId="4C636039" w:rsidR="00B85726" w:rsidRPr="004A3898" w:rsidRDefault="00B85726"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 xml:space="preserve">Applications must be </w:t>
            </w:r>
            <w:r w:rsidR="002D6F29" w:rsidRPr="004A3898">
              <w:rPr>
                <w:rFonts w:eastAsia="Calibri" w:cs="Arial"/>
              </w:rPr>
              <w:t>received</w:t>
            </w:r>
            <w:r w:rsidRPr="004A3898">
              <w:rPr>
                <w:rFonts w:eastAsia="Calibri" w:cs="Arial"/>
              </w:rPr>
              <w:t xml:space="preserve"> at the CDE</w:t>
            </w:r>
            <w:r w:rsidR="005F5737" w:rsidRPr="004A3898">
              <w:rPr>
                <w:rFonts w:eastAsia="Calibri" w:cs="Arial"/>
              </w:rPr>
              <w:t>, by 11:59 p.m. PST</w:t>
            </w:r>
          </w:p>
        </w:tc>
      </w:tr>
      <w:tr w:rsidR="00B85726" w:rsidRPr="004A3898" w14:paraId="3D40DDA9"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6887D50" w14:textId="77777777" w:rsidR="00B85726" w:rsidRPr="004A3898" w:rsidRDefault="00B85726" w:rsidP="00B85726">
            <w:pPr>
              <w:spacing w:before="60" w:after="60"/>
              <w:rPr>
                <w:rFonts w:eastAsia="Calibri" w:cs="Arial"/>
                <w:b w:val="0"/>
              </w:rPr>
            </w:pPr>
            <w:r w:rsidRPr="004A3898">
              <w:rPr>
                <w:rFonts w:eastAsia="Calibri" w:cs="Arial"/>
                <w:b w:val="0"/>
              </w:rPr>
              <w:t>December 2020–January 2021</w:t>
            </w:r>
          </w:p>
        </w:tc>
        <w:tc>
          <w:tcPr>
            <w:tcW w:w="6579" w:type="dxa"/>
            <w:vAlign w:val="center"/>
          </w:tcPr>
          <w:p w14:paraId="6D3C4C1D" w14:textId="77777777" w:rsidR="00B85726" w:rsidRPr="004A3898" w:rsidRDefault="00B85726"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Scoring of Applications</w:t>
            </w:r>
          </w:p>
        </w:tc>
      </w:tr>
      <w:tr w:rsidR="00B85726" w:rsidRPr="004A3898" w14:paraId="51E296E1"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C84703C" w14:textId="77777777" w:rsidR="00B85726" w:rsidRPr="004A3898" w:rsidRDefault="00B85726" w:rsidP="00B85726">
            <w:pPr>
              <w:spacing w:before="60" w:after="60"/>
              <w:rPr>
                <w:rFonts w:eastAsia="Calibri" w:cs="Arial"/>
                <w:b w:val="0"/>
              </w:rPr>
            </w:pPr>
            <w:r w:rsidRPr="004A3898">
              <w:rPr>
                <w:rFonts w:eastAsia="Calibri" w:cs="Arial"/>
                <w:b w:val="0"/>
              </w:rPr>
              <w:t>February 2021</w:t>
            </w:r>
          </w:p>
        </w:tc>
        <w:tc>
          <w:tcPr>
            <w:tcW w:w="6579" w:type="dxa"/>
            <w:vAlign w:val="center"/>
          </w:tcPr>
          <w:p w14:paraId="7FD2B7D0" w14:textId="77777777" w:rsidR="00B85726" w:rsidRPr="004A3898" w:rsidRDefault="00B85726"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 xml:space="preserve">Grantees Announced </w:t>
            </w:r>
          </w:p>
        </w:tc>
      </w:tr>
      <w:tr w:rsidR="00B85726" w:rsidRPr="004A3898" w14:paraId="58839C7B"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CC31A5D" w14:textId="77777777" w:rsidR="00B85726" w:rsidRPr="004A3898" w:rsidRDefault="00B85726" w:rsidP="00B85726">
            <w:pPr>
              <w:spacing w:before="60" w:after="60"/>
              <w:rPr>
                <w:rFonts w:eastAsia="Calibri" w:cs="Arial"/>
                <w:b w:val="0"/>
              </w:rPr>
            </w:pPr>
            <w:r w:rsidRPr="004A3898">
              <w:rPr>
                <w:rFonts w:eastAsia="Calibri" w:cs="Arial"/>
                <w:b w:val="0"/>
              </w:rPr>
              <w:t>Two weeks after grantee announcement</w:t>
            </w:r>
          </w:p>
        </w:tc>
        <w:tc>
          <w:tcPr>
            <w:tcW w:w="6579" w:type="dxa"/>
            <w:vAlign w:val="center"/>
          </w:tcPr>
          <w:p w14:paraId="63D75FD0" w14:textId="17FE7104" w:rsidR="00B85726" w:rsidRPr="004A3898" w:rsidRDefault="00B85726"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 xml:space="preserve">Appeals must be </w:t>
            </w:r>
            <w:r w:rsidR="002D6F29" w:rsidRPr="004A3898">
              <w:rPr>
                <w:rFonts w:eastAsia="Calibri" w:cs="Arial"/>
              </w:rPr>
              <w:t>received</w:t>
            </w:r>
            <w:r w:rsidRPr="004A3898">
              <w:rPr>
                <w:rFonts w:eastAsia="Calibri" w:cs="Arial"/>
              </w:rPr>
              <w:t xml:space="preserve"> at the CDE</w:t>
            </w:r>
          </w:p>
        </w:tc>
      </w:tr>
      <w:tr w:rsidR="00B85726" w:rsidRPr="004A3898" w14:paraId="081853F5"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4C17066E" w14:textId="77777777" w:rsidR="00B85726" w:rsidRPr="004A3898" w:rsidRDefault="00B85726" w:rsidP="00B85726">
            <w:pPr>
              <w:spacing w:before="60" w:after="60"/>
              <w:rPr>
                <w:rFonts w:eastAsia="Calibri" w:cs="Arial"/>
                <w:b w:val="0"/>
              </w:rPr>
            </w:pPr>
            <w:r w:rsidRPr="004A3898">
              <w:rPr>
                <w:rFonts w:eastAsia="Calibri" w:cs="Arial"/>
                <w:b w:val="0"/>
              </w:rPr>
              <w:t>March 2021</w:t>
            </w:r>
          </w:p>
        </w:tc>
        <w:tc>
          <w:tcPr>
            <w:tcW w:w="6579" w:type="dxa"/>
            <w:vAlign w:val="center"/>
          </w:tcPr>
          <w:p w14:paraId="2A5E8B72" w14:textId="77777777" w:rsidR="00B85726" w:rsidRPr="004A3898" w:rsidRDefault="00B85726"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Grant Award Notification Letters Released</w:t>
            </w:r>
          </w:p>
        </w:tc>
      </w:tr>
      <w:tr w:rsidR="00B85726" w:rsidRPr="004A3898" w14:paraId="221C2675"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ABB2E3E" w14:textId="77777777" w:rsidR="00B85726" w:rsidRPr="004A3898" w:rsidRDefault="00B85726" w:rsidP="00B85726">
            <w:pPr>
              <w:spacing w:before="60" w:after="60"/>
              <w:rPr>
                <w:rFonts w:eastAsia="Calibri" w:cs="Arial"/>
                <w:b w:val="0"/>
              </w:rPr>
            </w:pPr>
            <w:r w:rsidRPr="004A3898">
              <w:rPr>
                <w:rFonts w:eastAsia="Calibri" w:cs="Arial"/>
                <w:b w:val="0"/>
              </w:rPr>
              <w:t>April 2021</w:t>
            </w:r>
          </w:p>
        </w:tc>
        <w:tc>
          <w:tcPr>
            <w:tcW w:w="6579" w:type="dxa"/>
            <w:vAlign w:val="center"/>
          </w:tcPr>
          <w:p w14:paraId="79EA0704" w14:textId="77777777" w:rsidR="00B85726" w:rsidRPr="004A3898" w:rsidRDefault="00B85726"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Disbursement of Funds</w:t>
            </w:r>
          </w:p>
        </w:tc>
      </w:tr>
      <w:tr w:rsidR="00B85726" w:rsidRPr="004A3898" w14:paraId="514321A3"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CFC0FAD" w14:textId="77777777" w:rsidR="00B85726" w:rsidRPr="004A3898" w:rsidRDefault="00B85726" w:rsidP="00B85726">
            <w:pPr>
              <w:spacing w:before="60" w:after="60"/>
              <w:rPr>
                <w:rFonts w:eastAsia="Calibri" w:cs="Arial"/>
                <w:b w:val="0"/>
                <w:bCs w:val="0"/>
              </w:rPr>
            </w:pPr>
            <w:r w:rsidRPr="004A3898">
              <w:rPr>
                <w:rFonts w:eastAsia="Calibri" w:cs="Arial"/>
                <w:b w:val="0"/>
                <w:bCs w:val="0"/>
              </w:rPr>
              <w:t>September 30, 2022</w:t>
            </w:r>
          </w:p>
        </w:tc>
        <w:tc>
          <w:tcPr>
            <w:tcW w:w="6579" w:type="dxa"/>
            <w:vAlign w:val="center"/>
          </w:tcPr>
          <w:p w14:paraId="5CF22A06" w14:textId="21D54344" w:rsidR="00B85726" w:rsidRPr="004A3898" w:rsidRDefault="00B85726"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All Funds Must be Obligated</w:t>
            </w:r>
            <w:r w:rsidR="005F5737" w:rsidRPr="004A3898">
              <w:rPr>
                <w:rFonts w:eastAsia="Calibri" w:cs="Arial"/>
              </w:rPr>
              <w:t xml:space="preserve"> (encumbered or expended)</w:t>
            </w:r>
          </w:p>
        </w:tc>
      </w:tr>
    </w:tbl>
    <w:p w14:paraId="176E54EA" w14:textId="77777777" w:rsidR="00337017" w:rsidRPr="004A3898" w:rsidRDefault="006F1169" w:rsidP="00EA7295">
      <w:pPr>
        <w:pStyle w:val="Heading3"/>
        <w:rPr>
          <w:szCs w:val="24"/>
        </w:rPr>
      </w:pPr>
      <w:r w:rsidRPr="004A3898">
        <w:rPr>
          <w:szCs w:val="24"/>
        </w:rPr>
        <w:t>Application</w:t>
      </w:r>
      <w:r w:rsidR="00337017" w:rsidRPr="004A3898">
        <w:rPr>
          <w:szCs w:val="24"/>
        </w:rPr>
        <w:t xml:space="preserve"> Due Date</w:t>
      </w:r>
    </w:p>
    <w:p w14:paraId="7EBC61A8" w14:textId="3E4897D4" w:rsidR="000517AC" w:rsidRPr="004A3898" w:rsidRDefault="000517AC" w:rsidP="00EA7295">
      <w:pPr>
        <w:pStyle w:val="Header"/>
        <w:tabs>
          <w:tab w:val="clear" w:pos="4320"/>
          <w:tab w:val="clear" w:pos="8640"/>
        </w:tabs>
        <w:rPr>
          <w:rFonts w:cs="Arial"/>
          <w:b/>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application, required forms, and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 xml:space="preserve">on or before </w:t>
      </w:r>
      <w:r w:rsidRPr="004A3898">
        <w:rPr>
          <w:rFonts w:cs="Arial"/>
          <w:b/>
        </w:rPr>
        <w:t>Friday,</w:t>
      </w:r>
      <w:r w:rsidRPr="004A3898">
        <w:rPr>
          <w:rFonts w:cs="Arial"/>
        </w:rPr>
        <w:t xml:space="preserve"> </w:t>
      </w:r>
      <w:r w:rsidR="009177D0" w:rsidRPr="004A3898">
        <w:rPr>
          <w:rFonts w:cs="Arial"/>
          <w:b/>
        </w:rPr>
        <w:t xml:space="preserve">December </w:t>
      </w:r>
      <w:r w:rsidR="00B31583" w:rsidRPr="004A3898">
        <w:rPr>
          <w:rFonts w:cs="Arial"/>
          <w:b/>
        </w:rPr>
        <w:t>4</w:t>
      </w:r>
      <w:r w:rsidRPr="004A3898">
        <w:rPr>
          <w:rFonts w:cs="Arial"/>
          <w:b/>
        </w:rPr>
        <w:t>, 20</w:t>
      </w:r>
      <w:r w:rsidR="00EA7295" w:rsidRPr="004A3898">
        <w:rPr>
          <w:rFonts w:cs="Arial"/>
          <w:b/>
        </w:rPr>
        <w:t>20</w:t>
      </w:r>
      <w:r w:rsidRPr="004A3898">
        <w:rPr>
          <w:rFonts w:cs="Arial"/>
          <w:b/>
        </w:rPr>
        <w:t>,</w:t>
      </w:r>
      <w:r w:rsidRPr="004A3898">
        <w:rPr>
          <w:rFonts w:cs="Arial"/>
        </w:rPr>
        <w:t xml:space="preserve"> by </w:t>
      </w:r>
      <w:r w:rsidR="006F16AF" w:rsidRPr="004A3898">
        <w:rPr>
          <w:rFonts w:cs="Arial"/>
        </w:rPr>
        <w:t>11:59</w:t>
      </w:r>
      <w:r w:rsidRPr="004A3898">
        <w:rPr>
          <w:rFonts w:cs="Arial"/>
        </w:rPr>
        <w:t xml:space="preserve"> p.m. PST.</w:t>
      </w:r>
    </w:p>
    <w:p w14:paraId="1BFB6345" w14:textId="0172B274" w:rsidR="000517AC" w:rsidRPr="004A3898" w:rsidRDefault="000517AC" w:rsidP="00A77966">
      <w:pPr>
        <w:pStyle w:val="Heading3"/>
        <w:rPr>
          <w:szCs w:val="24"/>
        </w:rPr>
      </w:pPr>
      <w:r w:rsidRPr="004A3898">
        <w:rPr>
          <w:szCs w:val="24"/>
        </w:rPr>
        <w:t xml:space="preserve">Application </w:t>
      </w:r>
      <w:r w:rsidR="00903D19" w:rsidRPr="004A3898">
        <w:rPr>
          <w:szCs w:val="24"/>
        </w:rPr>
        <w:t xml:space="preserve">Submission </w:t>
      </w:r>
      <w:r w:rsidRPr="004A3898">
        <w:rPr>
          <w:szCs w:val="24"/>
        </w:rPr>
        <w:t>Procedures</w:t>
      </w:r>
    </w:p>
    <w:p w14:paraId="1F13B1A1" w14:textId="7B1BC5DE" w:rsidR="00903D19" w:rsidRPr="004A3898" w:rsidRDefault="00903D19" w:rsidP="00903D19">
      <w:pPr>
        <w:rPr>
          <w:rFonts w:cs="Arial"/>
          <w:b/>
          <w:i/>
        </w:rPr>
      </w:pPr>
      <w:r w:rsidRPr="004A3898">
        <w:rPr>
          <w:rFonts w:cs="Arial"/>
          <w:b/>
          <w:i/>
        </w:rPr>
        <w:t>ExFiles Upload Procedures</w:t>
      </w:r>
    </w:p>
    <w:p w14:paraId="1A9CE342" w14:textId="043A6BB5" w:rsidR="00903D19" w:rsidRPr="004A3898" w:rsidRDefault="00903D19" w:rsidP="00903D19">
      <w:pPr>
        <w:rPr>
          <w:rFonts w:cs="Arial"/>
        </w:rPr>
      </w:pPr>
      <w:r w:rsidRPr="004A3898">
        <w:rPr>
          <w:rFonts w:cs="Arial"/>
        </w:rPr>
        <w:t>After completing each of the attachments contained in the CCSPP RFA, applicants must complete t</w:t>
      </w:r>
      <w:r w:rsidR="00BD0F16" w:rsidRPr="004A3898">
        <w:rPr>
          <w:rFonts w:cs="Arial"/>
        </w:rPr>
        <w:t>hree</w:t>
      </w:r>
      <w:r w:rsidRPr="004A3898">
        <w:rPr>
          <w:rFonts w:cs="Arial"/>
        </w:rPr>
        <w:t xml:space="preserve"> separate operations to submit their application. </w:t>
      </w:r>
    </w:p>
    <w:p w14:paraId="53BD3BCC" w14:textId="318212AB" w:rsidR="00BD0F16" w:rsidRPr="004A3898" w:rsidRDefault="00903D19" w:rsidP="00D05049">
      <w:pPr>
        <w:pStyle w:val="ListParagraph"/>
        <w:numPr>
          <w:ilvl w:val="0"/>
          <w:numId w:val="17"/>
        </w:numPr>
        <w:spacing w:after="240"/>
        <w:ind w:left="1080"/>
        <w:contextualSpacing w:val="0"/>
        <w:rPr>
          <w:rFonts w:ascii="Arial" w:hAnsi="Arial" w:cs="Arial"/>
          <w:sz w:val="24"/>
          <w:szCs w:val="24"/>
        </w:rPr>
      </w:pPr>
      <w:r w:rsidRPr="004A3898">
        <w:rPr>
          <w:rFonts w:ascii="Arial" w:hAnsi="Arial" w:cs="Arial"/>
          <w:sz w:val="24"/>
          <w:szCs w:val="24"/>
        </w:rPr>
        <w:lastRenderedPageBreak/>
        <w:t xml:space="preserve">Create a single </w:t>
      </w:r>
      <w:r w:rsidR="00860DBF" w:rsidRPr="004A3898">
        <w:rPr>
          <w:rFonts w:ascii="Arial" w:hAnsi="Arial" w:cs="Arial"/>
          <w:sz w:val="24"/>
          <w:szCs w:val="24"/>
        </w:rPr>
        <w:t xml:space="preserve">folder which includes the </w:t>
      </w:r>
      <w:r w:rsidR="00824D34" w:rsidRPr="004A3898">
        <w:rPr>
          <w:rFonts w:ascii="Arial" w:hAnsi="Arial" w:cs="Arial"/>
          <w:sz w:val="24"/>
          <w:szCs w:val="24"/>
        </w:rPr>
        <w:t>four</w:t>
      </w:r>
      <w:r w:rsidR="00860DBF" w:rsidRPr="004A3898">
        <w:rPr>
          <w:rFonts w:ascii="Arial" w:hAnsi="Arial" w:cs="Arial"/>
          <w:sz w:val="24"/>
          <w:szCs w:val="24"/>
        </w:rPr>
        <w:t xml:space="preserve"> separate required files: (1) the Application Packet, (2) Attachment I, (3) Attachment II</w:t>
      </w:r>
      <w:r w:rsidR="00824D34" w:rsidRPr="004A3898">
        <w:rPr>
          <w:rFonts w:ascii="Arial" w:hAnsi="Arial" w:cs="Arial"/>
          <w:sz w:val="24"/>
          <w:szCs w:val="24"/>
        </w:rPr>
        <w:t>, and (4) Attachment III</w:t>
      </w:r>
      <w:r w:rsidRPr="004A3898">
        <w:rPr>
          <w:rFonts w:ascii="Arial" w:hAnsi="Arial" w:cs="Arial"/>
          <w:sz w:val="24"/>
          <w:szCs w:val="24"/>
        </w:rPr>
        <w:t xml:space="preserve"> </w:t>
      </w:r>
      <w:r w:rsidR="006F16AF" w:rsidRPr="004A3898">
        <w:rPr>
          <w:rFonts w:ascii="Arial" w:hAnsi="Arial" w:cs="Arial"/>
          <w:sz w:val="24"/>
          <w:szCs w:val="24"/>
        </w:rPr>
        <w:t>(</w:t>
      </w:r>
      <w:r w:rsidR="000D18EC" w:rsidRPr="004A3898">
        <w:rPr>
          <w:rFonts w:ascii="Arial" w:hAnsi="Arial" w:cs="Arial"/>
          <w:sz w:val="24"/>
          <w:szCs w:val="24"/>
        </w:rPr>
        <w:t>se</w:t>
      </w:r>
      <w:r w:rsidR="006F16AF" w:rsidRPr="004A3898">
        <w:rPr>
          <w:rFonts w:ascii="Arial" w:hAnsi="Arial" w:cs="Arial"/>
          <w:sz w:val="24"/>
          <w:szCs w:val="24"/>
        </w:rPr>
        <w:t xml:space="preserve">e Appendix A: Application Submission Checklist). </w:t>
      </w:r>
    </w:p>
    <w:p w14:paraId="01426738" w14:textId="4D74A91B" w:rsidR="00903D19" w:rsidRPr="004A3898" w:rsidRDefault="00903D19" w:rsidP="00D05049">
      <w:pPr>
        <w:pStyle w:val="ListParagraph"/>
        <w:numPr>
          <w:ilvl w:val="0"/>
          <w:numId w:val="17"/>
        </w:numPr>
        <w:spacing w:after="240"/>
        <w:ind w:left="1080"/>
        <w:contextualSpacing w:val="0"/>
        <w:rPr>
          <w:rFonts w:ascii="Arial" w:hAnsi="Arial" w:cs="Arial"/>
          <w:sz w:val="24"/>
          <w:szCs w:val="24"/>
        </w:rPr>
      </w:pPr>
      <w:r w:rsidRPr="004A3898">
        <w:rPr>
          <w:rFonts w:ascii="Arial" w:hAnsi="Arial" w:cs="Arial"/>
          <w:sz w:val="24"/>
          <w:szCs w:val="24"/>
        </w:rPr>
        <w:t xml:space="preserve">Once the </w:t>
      </w:r>
      <w:r w:rsidR="00BD0F16" w:rsidRPr="004A3898">
        <w:rPr>
          <w:rFonts w:ascii="Arial" w:hAnsi="Arial" w:cs="Arial"/>
          <w:sz w:val="24"/>
          <w:szCs w:val="24"/>
        </w:rPr>
        <w:t xml:space="preserve">folder is created, applicants will need to save the folder, and its contents, as a single </w:t>
      </w:r>
      <w:r w:rsidRPr="004A3898">
        <w:rPr>
          <w:rFonts w:ascii="Arial" w:hAnsi="Arial" w:cs="Arial"/>
          <w:sz w:val="24"/>
          <w:szCs w:val="24"/>
        </w:rPr>
        <w:t>.zip file</w:t>
      </w:r>
      <w:r w:rsidR="00BD0F16" w:rsidRPr="004A3898">
        <w:rPr>
          <w:rFonts w:ascii="Arial" w:hAnsi="Arial" w:cs="Arial"/>
          <w:sz w:val="24"/>
          <w:szCs w:val="24"/>
        </w:rPr>
        <w:t>.</w:t>
      </w:r>
    </w:p>
    <w:p w14:paraId="441B9683" w14:textId="0F885B36" w:rsidR="00903D19" w:rsidRPr="004A3898" w:rsidRDefault="00DC1C00" w:rsidP="00D05049">
      <w:pPr>
        <w:pStyle w:val="ListParagraph"/>
        <w:numPr>
          <w:ilvl w:val="0"/>
          <w:numId w:val="17"/>
        </w:numPr>
        <w:spacing w:after="240"/>
        <w:ind w:left="1080"/>
        <w:contextualSpacing w:val="0"/>
        <w:rPr>
          <w:rFonts w:ascii="Arial" w:hAnsi="Arial" w:cs="Arial"/>
          <w:sz w:val="24"/>
          <w:szCs w:val="24"/>
        </w:rPr>
      </w:pPr>
      <w:r w:rsidRPr="004A3898">
        <w:rPr>
          <w:rFonts w:ascii="Arial" w:hAnsi="Arial" w:cs="Arial"/>
          <w:sz w:val="24"/>
          <w:szCs w:val="24"/>
        </w:rPr>
        <w:t>Once the .zip file has been created, u</w:t>
      </w:r>
      <w:r w:rsidR="00903D19" w:rsidRPr="004A3898">
        <w:rPr>
          <w:rFonts w:ascii="Arial" w:hAnsi="Arial" w:cs="Arial"/>
          <w:sz w:val="24"/>
          <w:szCs w:val="24"/>
        </w:rPr>
        <w:t>pload the .zip file into the CDE’s exFiles File Transfer System.</w:t>
      </w:r>
    </w:p>
    <w:p w14:paraId="07149F59" w14:textId="77777777" w:rsidR="00903D19" w:rsidRPr="004A3898" w:rsidRDefault="00903D19" w:rsidP="00903D19">
      <w:pPr>
        <w:rPr>
          <w:rFonts w:cs="Arial"/>
          <w:b/>
          <w:i/>
        </w:rPr>
      </w:pPr>
      <w:r w:rsidRPr="004A3898">
        <w:rPr>
          <w:rFonts w:cs="Arial"/>
          <w:b/>
          <w:i/>
        </w:rPr>
        <w:t xml:space="preserve">Creating a .zip File </w:t>
      </w:r>
    </w:p>
    <w:p w14:paraId="39997DBC" w14:textId="6612F0B4" w:rsidR="00903D19" w:rsidRPr="004A3898" w:rsidRDefault="00903D19" w:rsidP="00903D19">
      <w:pPr>
        <w:rPr>
          <w:rFonts w:cs="Arial"/>
        </w:rPr>
      </w:pPr>
      <w:r w:rsidRPr="004A3898">
        <w:rPr>
          <w:rFonts w:cs="Arial"/>
        </w:rPr>
        <w:t>For convenience</w:t>
      </w:r>
      <w:r w:rsidR="000D18EC" w:rsidRPr="004A3898">
        <w:rPr>
          <w:rFonts w:cs="Arial"/>
        </w:rPr>
        <w:t>,</w:t>
      </w:r>
      <w:r w:rsidRPr="004A3898">
        <w:rPr>
          <w:rFonts w:cs="Arial"/>
        </w:rPr>
        <w:t xml:space="preserve"> we have provided applicants with instructions on how to create a .zip file for both Windows and MacOS users. Please see below:</w:t>
      </w:r>
    </w:p>
    <w:p w14:paraId="5DBAA29C" w14:textId="085E4CE1" w:rsidR="00903D19" w:rsidRPr="004A3898" w:rsidRDefault="00CC1B71" w:rsidP="00903D19">
      <w:pPr>
        <w:ind w:left="720"/>
        <w:rPr>
          <w:rFonts w:cs="Arial"/>
        </w:rPr>
      </w:pPr>
      <w:hyperlink r:id="rId20" w:tooltip="Creating a Zip File for Windows" w:history="1">
        <w:r w:rsidR="006F16AF" w:rsidRPr="004A3898">
          <w:rPr>
            <w:rStyle w:val="Hyperlink"/>
            <w:rFonts w:cs="Arial"/>
          </w:rPr>
          <w:t>.zip Files for Windows</w:t>
        </w:r>
      </w:hyperlink>
    </w:p>
    <w:p w14:paraId="1902A081" w14:textId="77C606A2" w:rsidR="00903D19" w:rsidRPr="004A3898" w:rsidRDefault="00CC1B71" w:rsidP="00903D19">
      <w:pPr>
        <w:ind w:left="720"/>
        <w:rPr>
          <w:rFonts w:cs="Arial"/>
        </w:rPr>
      </w:pPr>
      <w:hyperlink r:id="rId21" w:tooltip="Creating a Zip File for MacOS" w:history="1">
        <w:r w:rsidR="006F16AF" w:rsidRPr="004A3898">
          <w:rPr>
            <w:rStyle w:val="Hyperlink"/>
            <w:rFonts w:cs="Arial"/>
          </w:rPr>
          <w:t>.zip Files for MacOS</w:t>
        </w:r>
      </w:hyperlink>
    </w:p>
    <w:p w14:paraId="35A6D397" w14:textId="0FAB7531" w:rsidR="00903D19" w:rsidRPr="004A3898" w:rsidRDefault="00903D19" w:rsidP="00903D19">
      <w:pPr>
        <w:rPr>
          <w:rFonts w:cs="Arial"/>
        </w:rPr>
      </w:pPr>
      <w:r w:rsidRPr="004A3898">
        <w:rPr>
          <w:rFonts w:cs="Arial"/>
        </w:rPr>
        <w:t xml:space="preserve">When </w:t>
      </w:r>
      <w:r w:rsidR="001C4D7A" w:rsidRPr="004A3898">
        <w:rPr>
          <w:rFonts w:cs="Arial"/>
        </w:rPr>
        <w:t>creating the</w:t>
      </w:r>
      <w:r w:rsidRPr="004A3898">
        <w:rPr>
          <w:rFonts w:cs="Arial"/>
        </w:rPr>
        <w:t xml:space="preserve"> .zip file, please name </w:t>
      </w:r>
      <w:r w:rsidR="001C4D7A" w:rsidRPr="004A3898">
        <w:rPr>
          <w:rFonts w:cs="Arial"/>
        </w:rPr>
        <w:t>the</w:t>
      </w:r>
      <w:r w:rsidRPr="004A3898">
        <w:rPr>
          <w:rFonts w:cs="Arial"/>
        </w:rPr>
        <w:t xml:space="preserve"> .zip file exactly as described below. Specifically, applicants must label the .zip file, submitted into the exFiles File Transfer System, as follows: </w:t>
      </w:r>
    </w:p>
    <w:p w14:paraId="564E2B9E" w14:textId="687B6AC1" w:rsidR="00903D19" w:rsidRPr="004A3898" w:rsidRDefault="00903D19" w:rsidP="00903D19">
      <w:pPr>
        <w:rPr>
          <w:rFonts w:cs="Arial"/>
        </w:rPr>
      </w:pPr>
      <w:r w:rsidRPr="004A3898">
        <w:rPr>
          <w:rFonts w:cs="Arial"/>
        </w:rPr>
        <w:t xml:space="preserve">LEA Name </w:t>
      </w:r>
      <w:r w:rsidR="00DC1C00" w:rsidRPr="004A3898">
        <w:rPr>
          <w:rFonts w:cs="Arial"/>
        </w:rPr>
        <w:t xml:space="preserve">County-District-School (CDS) </w:t>
      </w:r>
      <w:r w:rsidRPr="004A3898">
        <w:rPr>
          <w:rFonts w:cs="Arial"/>
        </w:rPr>
        <w:t>Code</w:t>
      </w:r>
      <w:r w:rsidR="005F5737" w:rsidRPr="004A3898">
        <w:rPr>
          <w:rStyle w:val="FootnoteReference"/>
          <w:rFonts w:cs="Arial"/>
        </w:rPr>
        <w:footnoteReference w:id="8"/>
      </w:r>
    </w:p>
    <w:p w14:paraId="72DCB44F" w14:textId="77777777" w:rsidR="00903D19" w:rsidRPr="004A3898" w:rsidRDefault="00903D19" w:rsidP="00903D19">
      <w:pPr>
        <w:rPr>
          <w:rFonts w:cs="Arial"/>
        </w:rPr>
      </w:pPr>
      <w:r w:rsidRPr="004A3898">
        <w:rPr>
          <w:rFonts w:cs="Arial"/>
        </w:rPr>
        <w:t>Make sure to spell out all acronyms and include all 14 digits of the CDS Code</w:t>
      </w:r>
    </w:p>
    <w:p w14:paraId="0FB63B34" w14:textId="77777777" w:rsidR="00903D19" w:rsidRPr="004A3898" w:rsidRDefault="00903D19" w:rsidP="00903D19">
      <w:pPr>
        <w:ind w:left="720"/>
        <w:rPr>
          <w:rFonts w:cs="Arial"/>
        </w:rPr>
      </w:pPr>
      <w:r w:rsidRPr="004A3898">
        <w:rPr>
          <w:rFonts w:cs="Arial"/>
        </w:rPr>
        <w:t>Example: Shadow Unified School District 12123456000000</w:t>
      </w:r>
    </w:p>
    <w:p w14:paraId="5FBBEE24" w14:textId="279C1347" w:rsidR="00903D19" w:rsidRPr="004A3898" w:rsidRDefault="00903D19" w:rsidP="00903D19">
      <w:pPr>
        <w:rPr>
          <w:rFonts w:cs="Arial"/>
          <w:b/>
          <w:i/>
        </w:rPr>
      </w:pPr>
      <w:r w:rsidRPr="004A3898">
        <w:rPr>
          <w:rFonts w:cs="Arial"/>
          <w:b/>
          <w:i/>
        </w:rPr>
        <w:t>Uploading</w:t>
      </w:r>
      <w:r w:rsidR="001C4D7A" w:rsidRPr="004A3898">
        <w:rPr>
          <w:rFonts w:cs="Arial"/>
          <w:b/>
          <w:i/>
        </w:rPr>
        <w:t xml:space="preserve"> the</w:t>
      </w:r>
      <w:r w:rsidRPr="004A3898">
        <w:rPr>
          <w:rFonts w:cs="Arial"/>
          <w:b/>
          <w:i/>
        </w:rPr>
        <w:t xml:space="preserve"> .zip </w:t>
      </w:r>
      <w:r w:rsidR="00DC1C00" w:rsidRPr="004A3898">
        <w:rPr>
          <w:rFonts w:cs="Arial"/>
          <w:b/>
          <w:i/>
        </w:rPr>
        <w:t>F</w:t>
      </w:r>
      <w:r w:rsidRPr="004A3898">
        <w:rPr>
          <w:rFonts w:cs="Arial"/>
          <w:b/>
          <w:i/>
        </w:rPr>
        <w:t xml:space="preserve">ile </w:t>
      </w:r>
      <w:r w:rsidR="00DC1C00" w:rsidRPr="004A3898">
        <w:rPr>
          <w:rFonts w:cs="Arial"/>
          <w:b/>
          <w:i/>
        </w:rPr>
        <w:t>I</w:t>
      </w:r>
      <w:r w:rsidRPr="004A3898">
        <w:rPr>
          <w:rFonts w:cs="Arial"/>
          <w:b/>
          <w:i/>
        </w:rPr>
        <w:t xml:space="preserve">nto the </w:t>
      </w:r>
      <w:r w:rsidR="00DC1C00" w:rsidRPr="004A3898">
        <w:rPr>
          <w:rFonts w:cs="Arial"/>
          <w:b/>
          <w:i/>
        </w:rPr>
        <w:t>E</w:t>
      </w:r>
      <w:r w:rsidRPr="004A3898">
        <w:rPr>
          <w:rFonts w:cs="Arial"/>
          <w:b/>
          <w:i/>
        </w:rPr>
        <w:t>xFiles File Transfer System</w:t>
      </w:r>
    </w:p>
    <w:p w14:paraId="2196098E" w14:textId="77777777" w:rsidR="00903D19" w:rsidRPr="004A3898" w:rsidRDefault="00903D19" w:rsidP="00903D19">
      <w:pPr>
        <w:rPr>
          <w:rFonts w:cs="Arial"/>
        </w:rPr>
      </w:pPr>
      <w:r w:rsidRPr="004A3898">
        <w:rPr>
          <w:rFonts w:cs="Arial"/>
        </w:rPr>
        <w:t>Follow the instructions below to complete the upload process into exFiles:</w:t>
      </w:r>
    </w:p>
    <w:p w14:paraId="5C9CD1AA" w14:textId="17627C07" w:rsidR="00903D19" w:rsidRPr="004A3898" w:rsidRDefault="00903D19" w:rsidP="00D05049">
      <w:pPr>
        <w:pStyle w:val="ListParagraph"/>
        <w:numPr>
          <w:ilvl w:val="0"/>
          <w:numId w:val="18"/>
        </w:numPr>
        <w:spacing w:after="240"/>
        <w:ind w:left="1080"/>
        <w:contextualSpacing w:val="0"/>
        <w:rPr>
          <w:rFonts w:ascii="Arial" w:hAnsi="Arial" w:cs="Arial"/>
          <w:sz w:val="24"/>
          <w:szCs w:val="24"/>
        </w:rPr>
      </w:pPr>
      <w:r w:rsidRPr="004A3898">
        <w:rPr>
          <w:rFonts w:ascii="Arial" w:hAnsi="Arial" w:cs="Arial"/>
          <w:sz w:val="24"/>
          <w:szCs w:val="24"/>
        </w:rPr>
        <w:t xml:space="preserve">After creating </w:t>
      </w:r>
      <w:r w:rsidR="001C4D7A" w:rsidRPr="004A3898">
        <w:rPr>
          <w:rFonts w:ascii="Arial" w:hAnsi="Arial" w:cs="Arial"/>
          <w:sz w:val="24"/>
          <w:szCs w:val="24"/>
        </w:rPr>
        <w:t>the</w:t>
      </w:r>
      <w:r w:rsidRPr="004A3898">
        <w:rPr>
          <w:rFonts w:ascii="Arial" w:hAnsi="Arial" w:cs="Arial"/>
          <w:sz w:val="24"/>
          <w:szCs w:val="24"/>
        </w:rPr>
        <w:t xml:space="preserve"> .zip file and labelling the .zip file as instructed above, enter the URL (provided below) </w:t>
      </w:r>
      <w:r w:rsidR="00E72666" w:rsidRPr="004A3898">
        <w:rPr>
          <w:rFonts w:ascii="Arial" w:hAnsi="Arial" w:cs="Arial"/>
          <w:sz w:val="24"/>
          <w:szCs w:val="24"/>
        </w:rPr>
        <w:t xml:space="preserve">to access </w:t>
      </w:r>
      <w:r w:rsidRPr="004A3898">
        <w:rPr>
          <w:rFonts w:ascii="Arial" w:hAnsi="Arial" w:cs="Arial"/>
          <w:sz w:val="24"/>
          <w:szCs w:val="24"/>
        </w:rPr>
        <w:t>the exFiles File Transfer System</w:t>
      </w:r>
      <w:r w:rsidR="00123A23" w:rsidRPr="004A3898">
        <w:rPr>
          <w:rFonts w:ascii="Arial" w:hAnsi="Arial" w:cs="Arial"/>
          <w:sz w:val="24"/>
          <w:szCs w:val="24"/>
        </w:rPr>
        <w:t>.</w:t>
      </w:r>
      <w:r w:rsidRPr="004A3898">
        <w:rPr>
          <w:rFonts w:ascii="Arial" w:hAnsi="Arial" w:cs="Arial"/>
          <w:sz w:val="24"/>
          <w:szCs w:val="24"/>
        </w:rPr>
        <w:t xml:space="preserve"> </w:t>
      </w:r>
    </w:p>
    <w:p w14:paraId="39948D44" w14:textId="1496C818" w:rsidR="00BA0AC7" w:rsidRPr="004A3898" w:rsidRDefault="00CC1B71" w:rsidP="00D05049">
      <w:pPr>
        <w:pStyle w:val="ListParagraph"/>
        <w:spacing w:after="240"/>
        <w:ind w:left="1080"/>
        <w:contextualSpacing w:val="0"/>
        <w:rPr>
          <w:rFonts w:ascii="Arial" w:hAnsi="Arial" w:cs="Arial"/>
          <w:sz w:val="24"/>
          <w:szCs w:val="24"/>
        </w:rPr>
      </w:pPr>
      <w:hyperlink r:id="rId22" w:tooltip="CCSPP exFiles File Transfer System page" w:history="1">
        <w:r w:rsidR="00BA0AC7" w:rsidRPr="004A3898">
          <w:rPr>
            <w:rStyle w:val="Hyperlink"/>
            <w:rFonts w:ascii="Arial" w:hAnsi="Arial" w:cs="Arial"/>
            <w:sz w:val="24"/>
            <w:szCs w:val="24"/>
          </w:rPr>
          <w:t>https://www3.cde.ca.gov/exfiles/index.aspx?pid=163</w:t>
        </w:r>
      </w:hyperlink>
      <w:r w:rsidR="00BA0AC7" w:rsidRPr="004A3898">
        <w:rPr>
          <w:rFonts w:ascii="Arial" w:hAnsi="Arial" w:cs="Arial"/>
          <w:color w:val="1F497D"/>
          <w:sz w:val="24"/>
          <w:szCs w:val="24"/>
        </w:rPr>
        <w:t xml:space="preserve">  </w:t>
      </w:r>
    </w:p>
    <w:p w14:paraId="4E2D10D5" w14:textId="299C5366" w:rsidR="00903D19" w:rsidRPr="004A3898" w:rsidRDefault="00903D19" w:rsidP="00D05049">
      <w:pPr>
        <w:pStyle w:val="ListParagraph"/>
        <w:numPr>
          <w:ilvl w:val="0"/>
          <w:numId w:val="18"/>
        </w:numPr>
        <w:spacing w:after="240"/>
        <w:ind w:left="1080"/>
        <w:contextualSpacing w:val="0"/>
        <w:rPr>
          <w:rFonts w:ascii="Arial" w:hAnsi="Arial" w:cs="Arial"/>
          <w:sz w:val="24"/>
          <w:szCs w:val="24"/>
        </w:rPr>
      </w:pPr>
      <w:r w:rsidRPr="004A3898">
        <w:rPr>
          <w:rFonts w:ascii="Arial" w:hAnsi="Arial" w:cs="Arial"/>
          <w:sz w:val="24"/>
          <w:szCs w:val="24"/>
        </w:rPr>
        <w:t xml:space="preserve">Once </w:t>
      </w:r>
      <w:r w:rsidR="00E72666" w:rsidRPr="004A3898">
        <w:rPr>
          <w:rFonts w:ascii="Arial" w:hAnsi="Arial" w:cs="Arial"/>
          <w:sz w:val="24"/>
          <w:szCs w:val="24"/>
        </w:rPr>
        <w:t>arriving</w:t>
      </w:r>
      <w:r w:rsidRPr="004A3898">
        <w:rPr>
          <w:rFonts w:ascii="Arial" w:hAnsi="Arial" w:cs="Arial"/>
          <w:sz w:val="24"/>
          <w:szCs w:val="24"/>
        </w:rPr>
        <w:t xml:space="preserve"> at the exFiles File Transfer System web</w:t>
      </w:r>
      <w:r w:rsidR="00DC1C00" w:rsidRPr="004A3898">
        <w:rPr>
          <w:rFonts w:ascii="Arial" w:hAnsi="Arial" w:cs="Arial"/>
          <w:sz w:val="24"/>
          <w:szCs w:val="24"/>
        </w:rPr>
        <w:t xml:space="preserve"> </w:t>
      </w:r>
      <w:r w:rsidRPr="004A3898">
        <w:rPr>
          <w:rFonts w:ascii="Arial" w:hAnsi="Arial" w:cs="Arial"/>
          <w:sz w:val="24"/>
          <w:szCs w:val="24"/>
        </w:rPr>
        <w:t xml:space="preserve">page, </w:t>
      </w:r>
      <w:r w:rsidR="00E72666" w:rsidRPr="004A3898">
        <w:rPr>
          <w:rFonts w:ascii="Arial" w:hAnsi="Arial" w:cs="Arial"/>
          <w:sz w:val="24"/>
          <w:szCs w:val="24"/>
        </w:rPr>
        <w:t>a</w:t>
      </w:r>
      <w:r w:rsidRPr="004A3898">
        <w:rPr>
          <w:rFonts w:ascii="Arial" w:hAnsi="Arial" w:cs="Arial"/>
          <w:sz w:val="24"/>
          <w:szCs w:val="24"/>
        </w:rPr>
        <w:t xml:space="preserve"> prompt</w:t>
      </w:r>
      <w:r w:rsidR="00E72666" w:rsidRPr="004A3898">
        <w:rPr>
          <w:rFonts w:ascii="Arial" w:hAnsi="Arial" w:cs="Arial"/>
          <w:sz w:val="24"/>
          <w:szCs w:val="24"/>
        </w:rPr>
        <w:t xml:space="preserve"> will appear</w:t>
      </w:r>
      <w:r w:rsidRPr="004A3898">
        <w:rPr>
          <w:rFonts w:ascii="Arial" w:hAnsi="Arial" w:cs="Arial"/>
          <w:sz w:val="24"/>
          <w:szCs w:val="24"/>
        </w:rPr>
        <w:t xml:space="preserve"> to enter the Project Code</w:t>
      </w:r>
      <w:r w:rsidR="00E72666" w:rsidRPr="004A3898">
        <w:rPr>
          <w:rFonts w:ascii="Arial" w:hAnsi="Arial" w:cs="Arial"/>
          <w:sz w:val="24"/>
          <w:szCs w:val="24"/>
        </w:rPr>
        <w:t>,</w:t>
      </w:r>
      <w:r w:rsidRPr="004A3898">
        <w:rPr>
          <w:rFonts w:ascii="Arial" w:hAnsi="Arial" w:cs="Arial"/>
          <w:sz w:val="24"/>
          <w:szCs w:val="24"/>
        </w:rPr>
        <w:t xml:space="preserve"> provided below:</w:t>
      </w:r>
    </w:p>
    <w:p w14:paraId="1A7B5E16" w14:textId="309A3366" w:rsidR="00903D19" w:rsidRPr="004A3898" w:rsidRDefault="00903D19" w:rsidP="004C55C9">
      <w:pPr>
        <w:ind w:left="1440"/>
        <w:rPr>
          <w:rFonts w:cs="Arial"/>
        </w:rPr>
      </w:pPr>
      <w:r w:rsidRPr="004A3898">
        <w:rPr>
          <w:rFonts w:cs="Arial"/>
        </w:rPr>
        <w:t xml:space="preserve">Project Code: </w:t>
      </w:r>
      <w:r w:rsidR="00BA0AC7" w:rsidRPr="004A3898">
        <w:rPr>
          <w:rFonts w:cs="Arial"/>
          <w:b/>
        </w:rPr>
        <w:t>CCSPP</w:t>
      </w:r>
    </w:p>
    <w:p w14:paraId="54BA13D9" w14:textId="335AFD1D" w:rsidR="00903D19" w:rsidRPr="004A3898" w:rsidRDefault="00903D19" w:rsidP="00D05049">
      <w:pPr>
        <w:ind w:left="1080"/>
        <w:rPr>
          <w:rFonts w:cs="Arial"/>
        </w:rPr>
      </w:pPr>
      <w:r w:rsidRPr="004A3898">
        <w:rPr>
          <w:rFonts w:cs="Arial"/>
        </w:rPr>
        <w:lastRenderedPageBreak/>
        <w:t xml:space="preserve">After </w:t>
      </w:r>
      <w:r w:rsidR="00E72666" w:rsidRPr="004A3898">
        <w:rPr>
          <w:rFonts w:cs="Arial"/>
        </w:rPr>
        <w:t>entering</w:t>
      </w:r>
      <w:r w:rsidRPr="004A3898">
        <w:rPr>
          <w:rFonts w:cs="Arial"/>
        </w:rPr>
        <w:t xml:space="preserve"> the Project Code, </w:t>
      </w:r>
      <w:r w:rsidR="00E72666" w:rsidRPr="004A3898">
        <w:rPr>
          <w:rFonts w:cs="Arial"/>
        </w:rPr>
        <w:t>a</w:t>
      </w:r>
      <w:r w:rsidRPr="004A3898">
        <w:rPr>
          <w:rFonts w:cs="Arial"/>
        </w:rPr>
        <w:t xml:space="preserve"> prompt</w:t>
      </w:r>
      <w:r w:rsidR="00E72666" w:rsidRPr="004A3898">
        <w:rPr>
          <w:rFonts w:cs="Arial"/>
        </w:rPr>
        <w:t xml:space="preserve"> will ask for the </w:t>
      </w:r>
      <w:r w:rsidRPr="004A3898">
        <w:rPr>
          <w:rFonts w:cs="Arial"/>
        </w:rPr>
        <w:t>Upload Password</w:t>
      </w:r>
      <w:r w:rsidR="004C55C9" w:rsidRPr="004A3898">
        <w:rPr>
          <w:rFonts w:cs="Arial"/>
        </w:rPr>
        <w:t>,</w:t>
      </w:r>
      <w:r w:rsidRPr="004A3898">
        <w:rPr>
          <w:rFonts w:cs="Arial"/>
        </w:rPr>
        <w:t xml:space="preserve"> provide</w:t>
      </w:r>
      <w:r w:rsidR="004C55C9" w:rsidRPr="004A3898">
        <w:rPr>
          <w:rFonts w:cs="Arial"/>
        </w:rPr>
        <w:t>d</w:t>
      </w:r>
      <w:r w:rsidRPr="004A3898">
        <w:rPr>
          <w:rFonts w:cs="Arial"/>
        </w:rPr>
        <w:t xml:space="preserve"> below:</w:t>
      </w:r>
    </w:p>
    <w:p w14:paraId="127F1EB4" w14:textId="493B0FAB" w:rsidR="00903D19" w:rsidRPr="004A3898" w:rsidRDefault="00903D19" w:rsidP="004C55C9">
      <w:pPr>
        <w:ind w:left="1440"/>
        <w:rPr>
          <w:rFonts w:cs="Arial"/>
        </w:rPr>
      </w:pPr>
      <w:r w:rsidRPr="004A3898">
        <w:rPr>
          <w:rFonts w:cs="Arial"/>
        </w:rPr>
        <w:t xml:space="preserve">Upload Password: </w:t>
      </w:r>
      <w:r w:rsidR="00BA0AC7" w:rsidRPr="004A3898">
        <w:rPr>
          <w:rFonts w:cs="Arial"/>
          <w:b/>
        </w:rPr>
        <w:t>1UpCCSPP!</w:t>
      </w:r>
    </w:p>
    <w:p w14:paraId="31C989E0" w14:textId="44AD05B8" w:rsidR="00903D19" w:rsidRPr="004A3898" w:rsidRDefault="00903D19" w:rsidP="00D05049">
      <w:pPr>
        <w:ind w:left="1080"/>
        <w:rPr>
          <w:rFonts w:cs="Arial"/>
        </w:rPr>
      </w:pPr>
      <w:r w:rsidRPr="004A3898">
        <w:rPr>
          <w:rFonts w:cs="Arial"/>
        </w:rPr>
        <w:t xml:space="preserve">Next, select a file to upload. Click the “choose file” button. </w:t>
      </w:r>
    </w:p>
    <w:p w14:paraId="1BBB2FD8" w14:textId="3FC8FA1E" w:rsidR="00903D19" w:rsidRPr="004A3898" w:rsidRDefault="00903D19" w:rsidP="00D05049">
      <w:pPr>
        <w:ind w:left="1080"/>
        <w:rPr>
          <w:rFonts w:cs="Arial"/>
        </w:rPr>
      </w:pPr>
      <w:r w:rsidRPr="004A3898">
        <w:rPr>
          <w:rFonts w:cs="Arial"/>
        </w:rPr>
        <w:t xml:space="preserve">Navigate to the .zip file </w:t>
      </w:r>
      <w:r w:rsidR="00E72666" w:rsidRPr="004A3898">
        <w:rPr>
          <w:rFonts w:cs="Arial"/>
        </w:rPr>
        <w:t>to be</w:t>
      </w:r>
      <w:r w:rsidRPr="004A3898">
        <w:rPr>
          <w:rFonts w:cs="Arial"/>
        </w:rPr>
        <w:t xml:space="preserve"> upload</w:t>
      </w:r>
      <w:r w:rsidR="00E72666" w:rsidRPr="004A3898">
        <w:rPr>
          <w:rFonts w:cs="Arial"/>
        </w:rPr>
        <w:t>ed</w:t>
      </w:r>
      <w:r w:rsidRPr="004A3898">
        <w:rPr>
          <w:rFonts w:cs="Arial"/>
        </w:rPr>
        <w:t xml:space="preserve">.  </w:t>
      </w:r>
    </w:p>
    <w:p w14:paraId="330EF19B" w14:textId="77777777" w:rsidR="00903D19" w:rsidRPr="004A3898" w:rsidRDefault="00903D19" w:rsidP="00D05049">
      <w:pPr>
        <w:ind w:left="1080"/>
        <w:rPr>
          <w:rFonts w:cs="Arial"/>
        </w:rPr>
      </w:pPr>
      <w:r w:rsidRPr="004A3898">
        <w:rPr>
          <w:rFonts w:cs="Arial"/>
        </w:rPr>
        <w:t xml:space="preserve">Note: Only one .zip file can be uploaded at a time. </w:t>
      </w:r>
    </w:p>
    <w:p w14:paraId="5F5793A9" w14:textId="605DE7C0" w:rsidR="00903D19" w:rsidRPr="004A3898" w:rsidRDefault="00903D19" w:rsidP="00D05049">
      <w:pPr>
        <w:pStyle w:val="ListParagraph"/>
        <w:numPr>
          <w:ilvl w:val="0"/>
          <w:numId w:val="18"/>
        </w:numPr>
        <w:spacing w:after="240"/>
        <w:ind w:left="1080"/>
        <w:contextualSpacing w:val="0"/>
        <w:rPr>
          <w:rFonts w:ascii="Arial" w:hAnsi="Arial" w:cs="Arial"/>
          <w:sz w:val="24"/>
          <w:szCs w:val="24"/>
        </w:rPr>
      </w:pPr>
      <w:r w:rsidRPr="004A3898">
        <w:rPr>
          <w:rFonts w:ascii="Arial" w:hAnsi="Arial" w:cs="Arial"/>
          <w:sz w:val="24"/>
          <w:szCs w:val="24"/>
        </w:rPr>
        <w:t>After selecting the</w:t>
      </w:r>
      <w:r w:rsidR="00E72666" w:rsidRPr="004A3898">
        <w:rPr>
          <w:rFonts w:ascii="Arial" w:hAnsi="Arial" w:cs="Arial"/>
          <w:sz w:val="24"/>
          <w:szCs w:val="24"/>
        </w:rPr>
        <w:t xml:space="preserve"> correct</w:t>
      </w:r>
      <w:r w:rsidRPr="004A3898">
        <w:rPr>
          <w:rFonts w:ascii="Arial" w:hAnsi="Arial" w:cs="Arial"/>
          <w:sz w:val="24"/>
          <w:szCs w:val="24"/>
        </w:rPr>
        <w:t xml:space="preserve"> .zip file, the file upload screen</w:t>
      </w:r>
      <w:r w:rsidR="00E72666" w:rsidRPr="004A3898">
        <w:rPr>
          <w:rFonts w:ascii="Arial" w:hAnsi="Arial" w:cs="Arial"/>
          <w:sz w:val="24"/>
          <w:szCs w:val="24"/>
        </w:rPr>
        <w:t xml:space="preserve"> will reappear</w:t>
      </w:r>
      <w:r w:rsidRPr="004A3898">
        <w:rPr>
          <w:rFonts w:ascii="Arial" w:hAnsi="Arial" w:cs="Arial"/>
          <w:sz w:val="24"/>
          <w:szCs w:val="24"/>
        </w:rPr>
        <w:t xml:space="preserve">. In the description text box, enter the </w:t>
      </w:r>
      <w:r w:rsidR="00DC1C00" w:rsidRPr="004A3898">
        <w:rPr>
          <w:rFonts w:ascii="Arial" w:hAnsi="Arial" w:cs="Arial"/>
          <w:sz w:val="24"/>
          <w:szCs w:val="24"/>
        </w:rPr>
        <w:t>exact</w:t>
      </w:r>
      <w:r w:rsidRPr="004A3898">
        <w:rPr>
          <w:rFonts w:ascii="Arial" w:hAnsi="Arial" w:cs="Arial"/>
          <w:sz w:val="24"/>
          <w:szCs w:val="24"/>
        </w:rPr>
        <w:t xml:space="preserve"> name of the .zip file selected for upload. </w:t>
      </w:r>
    </w:p>
    <w:p w14:paraId="7172ACD7" w14:textId="5DA28771" w:rsidR="00903D19" w:rsidRPr="004A3898" w:rsidRDefault="00903D19" w:rsidP="00D05049">
      <w:pPr>
        <w:ind w:left="1080"/>
        <w:rPr>
          <w:rFonts w:cs="Arial"/>
        </w:rPr>
      </w:pPr>
      <w:r w:rsidRPr="004A3898">
        <w:rPr>
          <w:rFonts w:cs="Arial"/>
        </w:rPr>
        <w:t>Note: The name of the .zip file selected and the description must be the same.</w:t>
      </w:r>
    </w:p>
    <w:p w14:paraId="48CD6FF1" w14:textId="0D908BB7" w:rsidR="00E72666" w:rsidRPr="004A3898" w:rsidRDefault="00E72666" w:rsidP="00D05049">
      <w:pPr>
        <w:pStyle w:val="ListParagraph"/>
        <w:numPr>
          <w:ilvl w:val="0"/>
          <w:numId w:val="18"/>
        </w:numPr>
        <w:spacing w:after="240"/>
        <w:ind w:left="1080"/>
        <w:contextualSpacing w:val="0"/>
        <w:rPr>
          <w:rFonts w:ascii="Arial" w:hAnsi="Arial" w:cs="Arial"/>
          <w:sz w:val="24"/>
          <w:szCs w:val="24"/>
        </w:rPr>
      </w:pPr>
      <w:r w:rsidRPr="004A3898">
        <w:rPr>
          <w:rFonts w:ascii="Arial" w:hAnsi="Arial" w:cs="Arial"/>
          <w:sz w:val="24"/>
          <w:szCs w:val="24"/>
        </w:rPr>
        <w:t>Once the .zip file has been selected</w:t>
      </w:r>
      <w:r w:rsidR="00DC1C00" w:rsidRPr="004A3898">
        <w:rPr>
          <w:rFonts w:ascii="Arial" w:hAnsi="Arial" w:cs="Arial"/>
          <w:sz w:val="24"/>
          <w:szCs w:val="24"/>
        </w:rPr>
        <w:t>,</w:t>
      </w:r>
      <w:r w:rsidRPr="004A3898">
        <w:rPr>
          <w:rFonts w:ascii="Arial" w:hAnsi="Arial" w:cs="Arial"/>
          <w:sz w:val="24"/>
          <w:szCs w:val="24"/>
        </w:rPr>
        <w:t xml:space="preserve"> and the .zip file name has been entered into the description text box, click the “upload file” button.</w:t>
      </w:r>
    </w:p>
    <w:p w14:paraId="52CDA606" w14:textId="2F0B2D30" w:rsidR="00903D19" w:rsidRPr="004A3898" w:rsidRDefault="00903D19" w:rsidP="00D05049">
      <w:pPr>
        <w:ind w:left="1080"/>
        <w:rPr>
          <w:rFonts w:cs="Arial"/>
        </w:rPr>
      </w:pPr>
      <w:r w:rsidRPr="004A3898">
        <w:rPr>
          <w:rFonts w:cs="Arial"/>
        </w:rPr>
        <w:t>Note: Do not encrypt the file. Do not select a file encryption type or enter anything into the File Encryption Password text box. Just click “upload file</w:t>
      </w:r>
      <w:r w:rsidR="004C55C9" w:rsidRPr="004A3898">
        <w:rPr>
          <w:rFonts w:cs="Arial"/>
        </w:rPr>
        <w:t>.</w:t>
      </w:r>
      <w:r w:rsidRPr="004A3898">
        <w:rPr>
          <w:rFonts w:cs="Arial"/>
        </w:rPr>
        <w:t>”</w:t>
      </w:r>
    </w:p>
    <w:p w14:paraId="2DBF22E4" w14:textId="64E535B6" w:rsidR="00903D19" w:rsidRPr="004A3898" w:rsidRDefault="00903D19" w:rsidP="00D05049">
      <w:pPr>
        <w:pStyle w:val="ListParagraph"/>
        <w:numPr>
          <w:ilvl w:val="0"/>
          <w:numId w:val="18"/>
        </w:numPr>
        <w:spacing w:after="240"/>
        <w:ind w:left="1080"/>
        <w:contextualSpacing w:val="0"/>
        <w:rPr>
          <w:rFonts w:ascii="Arial" w:hAnsi="Arial" w:cs="Arial"/>
          <w:sz w:val="24"/>
          <w:szCs w:val="24"/>
        </w:rPr>
      </w:pPr>
      <w:r w:rsidRPr="004A3898">
        <w:rPr>
          <w:rFonts w:ascii="Arial" w:hAnsi="Arial" w:cs="Arial"/>
          <w:sz w:val="24"/>
          <w:szCs w:val="24"/>
        </w:rPr>
        <w:t>After click</w:t>
      </w:r>
      <w:r w:rsidR="00E72666" w:rsidRPr="004A3898">
        <w:rPr>
          <w:rFonts w:ascii="Arial" w:hAnsi="Arial" w:cs="Arial"/>
          <w:sz w:val="24"/>
          <w:szCs w:val="24"/>
        </w:rPr>
        <w:t>ing</w:t>
      </w:r>
      <w:r w:rsidRPr="004A3898">
        <w:rPr>
          <w:rFonts w:ascii="Arial" w:hAnsi="Arial" w:cs="Arial"/>
          <w:sz w:val="24"/>
          <w:szCs w:val="24"/>
        </w:rPr>
        <w:t xml:space="preserve"> “upload file”, the name of the.zip file and the description of the .zip file (these should be the same), will be displayed in the File Listings table.</w:t>
      </w:r>
    </w:p>
    <w:p w14:paraId="58A01314" w14:textId="66AC31C4" w:rsidR="00903D19" w:rsidRPr="004A3898" w:rsidRDefault="00903D19" w:rsidP="00D05049">
      <w:pPr>
        <w:pStyle w:val="ListParagraph"/>
        <w:numPr>
          <w:ilvl w:val="0"/>
          <w:numId w:val="18"/>
        </w:numPr>
        <w:spacing w:after="240"/>
        <w:ind w:left="1080"/>
        <w:contextualSpacing w:val="0"/>
        <w:rPr>
          <w:rFonts w:ascii="Arial" w:hAnsi="Arial" w:cs="Arial"/>
          <w:sz w:val="24"/>
          <w:szCs w:val="24"/>
        </w:rPr>
      </w:pPr>
      <w:r w:rsidRPr="004A3898">
        <w:rPr>
          <w:rFonts w:ascii="Arial" w:hAnsi="Arial" w:cs="Arial"/>
          <w:sz w:val="24"/>
          <w:szCs w:val="24"/>
        </w:rPr>
        <w:t xml:space="preserve">Within the File Listings table, a date and time stamp will be displayed next to the .zip file name and description of </w:t>
      </w:r>
      <w:r w:rsidR="00E72666" w:rsidRPr="004A3898">
        <w:rPr>
          <w:rFonts w:ascii="Arial" w:hAnsi="Arial" w:cs="Arial"/>
          <w:sz w:val="24"/>
          <w:szCs w:val="24"/>
        </w:rPr>
        <w:t>the</w:t>
      </w:r>
      <w:r w:rsidRPr="004A3898">
        <w:rPr>
          <w:rFonts w:ascii="Arial" w:hAnsi="Arial" w:cs="Arial"/>
          <w:sz w:val="24"/>
          <w:szCs w:val="24"/>
        </w:rPr>
        <w:t xml:space="preserve"> application.</w:t>
      </w:r>
    </w:p>
    <w:p w14:paraId="0BD0E273" w14:textId="5E0837EF" w:rsidR="00903D19" w:rsidRPr="004A3898" w:rsidRDefault="00903D19" w:rsidP="00D05049">
      <w:pPr>
        <w:ind w:left="1080"/>
        <w:rPr>
          <w:rFonts w:cs="Arial"/>
        </w:rPr>
      </w:pPr>
      <w:r w:rsidRPr="004A3898">
        <w:rPr>
          <w:rFonts w:cs="Arial"/>
        </w:rPr>
        <w:t xml:space="preserve">Note: The information displayed in the File Listings table will serve as </w:t>
      </w:r>
      <w:r w:rsidR="00E72666" w:rsidRPr="004A3898">
        <w:rPr>
          <w:rFonts w:cs="Arial"/>
        </w:rPr>
        <w:t xml:space="preserve">a </w:t>
      </w:r>
      <w:r w:rsidRPr="004A3898">
        <w:rPr>
          <w:rFonts w:cs="Arial"/>
        </w:rPr>
        <w:t xml:space="preserve">confirmation receipt. It is highly recommended </w:t>
      </w:r>
      <w:r w:rsidR="00E72666" w:rsidRPr="004A3898">
        <w:rPr>
          <w:rFonts w:cs="Arial"/>
        </w:rPr>
        <w:t>to save/print</w:t>
      </w:r>
      <w:r w:rsidRPr="004A3898">
        <w:rPr>
          <w:rFonts w:cs="Arial"/>
        </w:rPr>
        <w:t xml:space="preserve"> this page for </w:t>
      </w:r>
      <w:r w:rsidR="00E72666" w:rsidRPr="004A3898">
        <w:rPr>
          <w:rFonts w:cs="Arial"/>
        </w:rPr>
        <w:t>future reference</w:t>
      </w:r>
      <w:r w:rsidRPr="004A3898">
        <w:rPr>
          <w:rFonts w:cs="Arial"/>
        </w:rPr>
        <w:t>.</w:t>
      </w:r>
    </w:p>
    <w:p w14:paraId="4DB52FA8" w14:textId="04E4D384" w:rsidR="00903D19" w:rsidRPr="004A3898" w:rsidRDefault="00903D19" w:rsidP="00903D19">
      <w:pPr>
        <w:rPr>
          <w:rFonts w:cs="Arial"/>
        </w:rPr>
      </w:pPr>
      <w:r w:rsidRPr="004A3898">
        <w:rPr>
          <w:rFonts w:cs="Arial"/>
        </w:rPr>
        <w:t xml:space="preserve">The </w:t>
      </w:r>
      <w:r w:rsidR="005F5737" w:rsidRPr="004A3898">
        <w:rPr>
          <w:rFonts w:cs="Arial"/>
        </w:rPr>
        <w:t>Career and College Transition Division (</w:t>
      </w:r>
      <w:r w:rsidRPr="004A3898">
        <w:rPr>
          <w:rFonts w:cs="Arial"/>
        </w:rPr>
        <w:t>CCTD</w:t>
      </w:r>
      <w:r w:rsidR="005F5737" w:rsidRPr="004A3898">
        <w:rPr>
          <w:rFonts w:cs="Arial"/>
        </w:rPr>
        <w:t>)</w:t>
      </w:r>
      <w:r w:rsidRPr="004A3898">
        <w:rPr>
          <w:rFonts w:cs="Arial"/>
        </w:rPr>
        <w:t xml:space="preserve"> will </w:t>
      </w:r>
      <w:r w:rsidR="00DC1C00" w:rsidRPr="004A3898">
        <w:rPr>
          <w:rFonts w:cs="Arial"/>
        </w:rPr>
        <w:t>not</w:t>
      </w:r>
      <w:r w:rsidRPr="004A3898">
        <w:rPr>
          <w:rFonts w:cs="Arial"/>
        </w:rPr>
        <w:t xml:space="preserve"> verify if the .zip file submitted contains all of the necessary documents required in the RFA until after the submission deadline on </w:t>
      </w:r>
      <w:r w:rsidR="004C55C9" w:rsidRPr="004A3898">
        <w:rPr>
          <w:rFonts w:cs="Arial"/>
        </w:rPr>
        <w:t>Friday</w:t>
      </w:r>
      <w:r w:rsidRPr="004A3898">
        <w:rPr>
          <w:rFonts w:cs="Arial"/>
        </w:rPr>
        <w:t xml:space="preserve">, </w:t>
      </w:r>
      <w:r w:rsidR="004C55C9" w:rsidRPr="004A3898">
        <w:rPr>
          <w:rFonts w:cs="Arial"/>
        </w:rPr>
        <w:t>December 4, 2020</w:t>
      </w:r>
      <w:r w:rsidRPr="004A3898">
        <w:rPr>
          <w:rFonts w:cs="Arial"/>
        </w:rPr>
        <w:t xml:space="preserve">, </w:t>
      </w:r>
      <w:r w:rsidR="00137124" w:rsidRPr="004A3898">
        <w:rPr>
          <w:rFonts w:cs="Arial"/>
        </w:rPr>
        <w:t>by 11:59 p.m. PST</w:t>
      </w:r>
      <w:r w:rsidRPr="004A3898">
        <w:rPr>
          <w:rFonts w:cs="Arial"/>
        </w:rPr>
        <w:t>. It is the responsibility of each applicant to ensure their application is completed in full.</w:t>
      </w:r>
    </w:p>
    <w:p w14:paraId="59088BF9" w14:textId="383CD024" w:rsidR="00903D19" w:rsidRPr="004A3898" w:rsidRDefault="00903D19" w:rsidP="00903D19">
      <w:pPr>
        <w:rPr>
          <w:rFonts w:cs="Arial"/>
        </w:rPr>
      </w:pPr>
      <w:r w:rsidRPr="004A3898">
        <w:rPr>
          <w:rFonts w:cs="Arial"/>
        </w:rPr>
        <w:t xml:space="preserve">If all required </w:t>
      </w:r>
      <w:r w:rsidR="004C55C9" w:rsidRPr="004A3898">
        <w:rPr>
          <w:rFonts w:cs="Arial"/>
        </w:rPr>
        <w:t>documents</w:t>
      </w:r>
      <w:r w:rsidR="00E72666" w:rsidRPr="004A3898">
        <w:rPr>
          <w:rFonts w:cs="Arial"/>
        </w:rPr>
        <w:t xml:space="preserve"> were not included</w:t>
      </w:r>
      <w:r w:rsidRPr="004A3898">
        <w:rPr>
          <w:rFonts w:cs="Arial"/>
        </w:rPr>
        <w:t xml:space="preserve">, contact the CCTD </w:t>
      </w:r>
      <w:r w:rsidR="004C55C9" w:rsidRPr="004A3898">
        <w:rPr>
          <w:rFonts w:cs="Arial"/>
        </w:rPr>
        <w:t>Division</w:t>
      </w:r>
      <w:r w:rsidRPr="004A3898">
        <w:rPr>
          <w:rFonts w:cs="Arial"/>
        </w:rPr>
        <w:t xml:space="preserve"> </w:t>
      </w:r>
      <w:r w:rsidR="004C55C9" w:rsidRPr="004A3898">
        <w:rPr>
          <w:rFonts w:cs="Arial"/>
        </w:rPr>
        <w:t>O</w:t>
      </w:r>
      <w:r w:rsidRPr="004A3898">
        <w:rPr>
          <w:rFonts w:cs="Arial"/>
        </w:rPr>
        <w:t xml:space="preserve">ffice at </w:t>
      </w:r>
      <w:hyperlink r:id="rId23" w:history="1">
        <w:r w:rsidR="00CA73E5" w:rsidRPr="004A3898">
          <w:rPr>
            <w:rStyle w:val="Hyperlink"/>
            <w:rFonts w:eastAsia="Calibri" w:cs="Arial"/>
          </w:rPr>
          <w:t>CCSPP@cde.ca.gov</w:t>
        </w:r>
      </w:hyperlink>
      <w:r w:rsidR="004C55C9" w:rsidRPr="004A3898">
        <w:rPr>
          <w:rFonts w:cs="Arial"/>
        </w:rPr>
        <w:t xml:space="preserve"> a</w:t>
      </w:r>
      <w:r w:rsidRPr="004A3898">
        <w:rPr>
          <w:rFonts w:cs="Arial"/>
        </w:rPr>
        <w:t xml:space="preserve">nd request </w:t>
      </w:r>
      <w:r w:rsidR="00E72666" w:rsidRPr="004A3898">
        <w:rPr>
          <w:rFonts w:cs="Arial"/>
        </w:rPr>
        <w:t xml:space="preserve">that the </w:t>
      </w:r>
      <w:r w:rsidRPr="004A3898">
        <w:rPr>
          <w:rFonts w:cs="Arial"/>
        </w:rPr>
        <w:t xml:space="preserve">previous submission be deleted. Once the previous submission has been deleted, </w:t>
      </w:r>
      <w:r w:rsidR="00E72666" w:rsidRPr="004A3898">
        <w:rPr>
          <w:rFonts w:cs="Arial"/>
        </w:rPr>
        <w:t>a</w:t>
      </w:r>
      <w:r w:rsidRPr="004A3898">
        <w:rPr>
          <w:rFonts w:cs="Arial"/>
        </w:rPr>
        <w:t xml:space="preserve"> new .zip file </w:t>
      </w:r>
      <w:r w:rsidR="00E72666" w:rsidRPr="004A3898">
        <w:rPr>
          <w:rFonts w:cs="Arial"/>
        </w:rPr>
        <w:t xml:space="preserve">can be uploaded </w:t>
      </w:r>
      <w:r w:rsidRPr="004A3898">
        <w:rPr>
          <w:rFonts w:cs="Arial"/>
        </w:rPr>
        <w:t xml:space="preserve">prior to the </w:t>
      </w:r>
      <w:r w:rsidR="00E72666" w:rsidRPr="004A3898">
        <w:rPr>
          <w:rFonts w:cs="Arial"/>
        </w:rPr>
        <w:t xml:space="preserve">submission </w:t>
      </w:r>
      <w:r w:rsidRPr="004A3898">
        <w:rPr>
          <w:rFonts w:cs="Arial"/>
        </w:rPr>
        <w:t xml:space="preserve">deadline on </w:t>
      </w:r>
      <w:r w:rsidR="004C55C9" w:rsidRPr="004A3898">
        <w:rPr>
          <w:rFonts w:cs="Arial"/>
        </w:rPr>
        <w:t>Friday</w:t>
      </w:r>
      <w:r w:rsidRPr="004A3898">
        <w:rPr>
          <w:rFonts w:cs="Arial"/>
        </w:rPr>
        <w:t xml:space="preserve">, </w:t>
      </w:r>
      <w:r w:rsidR="004C55C9" w:rsidRPr="004A3898">
        <w:rPr>
          <w:rFonts w:cs="Arial"/>
        </w:rPr>
        <w:t>December 4</w:t>
      </w:r>
      <w:r w:rsidRPr="004A3898">
        <w:rPr>
          <w:rFonts w:cs="Arial"/>
        </w:rPr>
        <w:t>, 2020</w:t>
      </w:r>
      <w:r w:rsidR="00137124" w:rsidRPr="004A3898">
        <w:rPr>
          <w:rFonts w:cs="Arial"/>
        </w:rPr>
        <w:t>,</w:t>
      </w:r>
      <w:r w:rsidRPr="004A3898">
        <w:rPr>
          <w:rFonts w:cs="Arial"/>
        </w:rPr>
        <w:t xml:space="preserve"> </w:t>
      </w:r>
      <w:r w:rsidR="00137124" w:rsidRPr="004A3898">
        <w:rPr>
          <w:rFonts w:cs="Arial"/>
        </w:rPr>
        <w:t>by 11:59 p.m. PST</w:t>
      </w:r>
      <w:r w:rsidRPr="004A3898">
        <w:rPr>
          <w:rFonts w:cs="Arial"/>
        </w:rPr>
        <w:t>.</w:t>
      </w:r>
    </w:p>
    <w:p w14:paraId="26DEC1B6" w14:textId="29C09B97" w:rsidR="00903D19" w:rsidRPr="004A3898" w:rsidRDefault="00903D19" w:rsidP="00903D19">
      <w:pPr>
        <w:rPr>
          <w:rFonts w:cs="Arial"/>
        </w:rPr>
      </w:pPr>
      <w:r w:rsidRPr="004A3898">
        <w:rPr>
          <w:rFonts w:cs="Arial"/>
        </w:rPr>
        <w:t xml:space="preserve">If an applicant submits multiple .zip files with only partial information, regardless of whether they comprise all the requirements in the RFA, they will be considered two separate incomplete applications, and </w:t>
      </w:r>
      <w:r w:rsidR="00123A23" w:rsidRPr="004A3898">
        <w:rPr>
          <w:rFonts w:cs="Arial"/>
        </w:rPr>
        <w:t>both</w:t>
      </w:r>
      <w:r w:rsidRPr="004A3898">
        <w:rPr>
          <w:rFonts w:cs="Arial"/>
        </w:rPr>
        <w:t xml:space="preserve"> application</w:t>
      </w:r>
      <w:r w:rsidR="00123A23" w:rsidRPr="004A3898">
        <w:rPr>
          <w:rFonts w:cs="Arial"/>
        </w:rPr>
        <w:t>s</w:t>
      </w:r>
      <w:r w:rsidRPr="004A3898">
        <w:rPr>
          <w:rFonts w:cs="Arial"/>
        </w:rPr>
        <w:t xml:space="preserve"> will automatically be disqualified from consideration. </w:t>
      </w:r>
    </w:p>
    <w:p w14:paraId="541BC5F3" w14:textId="184EA679" w:rsidR="00903D19" w:rsidRPr="004A3898" w:rsidRDefault="00903D19" w:rsidP="00903D19">
      <w:pPr>
        <w:rPr>
          <w:rFonts w:cs="Arial"/>
        </w:rPr>
      </w:pPr>
      <w:r w:rsidRPr="004A3898">
        <w:rPr>
          <w:rFonts w:cs="Arial"/>
        </w:rPr>
        <w:lastRenderedPageBreak/>
        <w:t xml:space="preserve">Each applicant must submit one .zip file in its entirety with all the required </w:t>
      </w:r>
      <w:r w:rsidR="006F16AF" w:rsidRPr="004A3898">
        <w:rPr>
          <w:rFonts w:cs="Arial"/>
        </w:rPr>
        <w:t xml:space="preserve">documents </w:t>
      </w:r>
      <w:r w:rsidRPr="004A3898">
        <w:rPr>
          <w:rFonts w:cs="Arial"/>
        </w:rPr>
        <w:t>by the previously state</w:t>
      </w:r>
      <w:r w:rsidR="005F5737" w:rsidRPr="004A3898">
        <w:rPr>
          <w:rFonts w:cs="Arial"/>
        </w:rPr>
        <w:t>d</w:t>
      </w:r>
      <w:r w:rsidRPr="004A3898">
        <w:rPr>
          <w:rFonts w:cs="Arial"/>
        </w:rPr>
        <w:t xml:space="preserve"> deadline to be eligible for </w:t>
      </w:r>
      <w:r w:rsidR="006F16AF" w:rsidRPr="004A3898">
        <w:rPr>
          <w:rFonts w:cs="Arial"/>
        </w:rPr>
        <w:t>CCSPP</w:t>
      </w:r>
      <w:r w:rsidRPr="004A3898">
        <w:rPr>
          <w:rFonts w:cs="Arial"/>
        </w:rPr>
        <w:t xml:space="preserve"> funding.</w:t>
      </w:r>
    </w:p>
    <w:p w14:paraId="565CDFB2" w14:textId="77777777" w:rsidR="000517AC" w:rsidRPr="004A3898" w:rsidRDefault="000517AC" w:rsidP="00A77966">
      <w:pPr>
        <w:pStyle w:val="Heading3"/>
        <w:rPr>
          <w:szCs w:val="24"/>
        </w:rPr>
      </w:pPr>
      <w:r w:rsidRPr="004A3898">
        <w:rPr>
          <w:szCs w:val="24"/>
        </w:rPr>
        <w:t>Incomplete and Late Applications</w:t>
      </w:r>
    </w:p>
    <w:p w14:paraId="43FE90C5" w14:textId="77777777" w:rsidR="000517AC" w:rsidRPr="004A3898" w:rsidRDefault="000517AC" w:rsidP="000517AC">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19932DED" w14:textId="77777777" w:rsidR="006A6EF1" w:rsidRPr="004A3898" w:rsidRDefault="006A6EF1" w:rsidP="006A6EF1">
      <w:pPr>
        <w:pStyle w:val="Heading3"/>
        <w:rPr>
          <w:szCs w:val="24"/>
        </w:rPr>
      </w:pPr>
      <w:r w:rsidRPr="004A3898">
        <w:rPr>
          <w:szCs w:val="24"/>
        </w:rPr>
        <w:t>Technical Assistance</w:t>
      </w:r>
    </w:p>
    <w:p w14:paraId="3E55978B" w14:textId="0AE1088D" w:rsidR="006A6EF1" w:rsidRPr="00C11859" w:rsidRDefault="006A6EF1" w:rsidP="00C11859">
      <w:pPr>
        <w:rPr>
          <w:rFonts w:ascii="Calibri" w:hAnsi="Calibri"/>
          <w:sz w:val="22"/>
          <w:szCs w:val="22"/>
        </w:rPr>
      </w:pPr>
      <w:r w:rsidRPr="004A3898">
        <w:rPr>
          <w:rFonts w:cs="Arial"/>
          <w:color w:val="000000"/>
        </w:rPr>
        <w:t xml:space="preserve">The CDE staff will conduct </w:t>
      </w:r>
      <w:r w:rsidR="00E439D0" w:rsidRPr="004A3898">
        <w:rPr>
          <w:rFonts w:cs="Arial"/>
          <w:color w:val="000000"/>
        </w:rPr>
        <w:t xml:space="preserve">two </w:t>
      </w:r>
      <w:r w:rsidRPr="004A3898">
        <w:rPr>
          <w:rFonts w:cs="Arial"/>
          <w:color w:val="000000"/>
        </w:rPr>
        <w:t xml:space="preserve">application webinars to provide an overview of the RFA </w:t>
      </w:r>
      <w:r w:rsidRPr="004A3898">
        <w:rPr>
          <w:rFonts w:cs="Arial"/>
        </w:rPr>
        <w:t xml:space="preserve">and offer potential applicants an opportunity to ask clarifying questions. The date, time, and delivery format of the application webinars, are posted on the CDE’s </w:t>
      </w:r>
      <w:r w:rsidR="008B1FF4" w:rsidRPr="004A3898">
        <w:rPr>
          <w:rFonts w:cs="Arial"/>
        </w:rPr>
        <w:t xml:space="preserve">CCSPP </w:t>
      </w:r>
      <w:r w:rsidR="002C498E" w:rsidRPr="004A3898">
        <w:rPr>
          <w:rFonts w:cs="Arial"/>
        </w:rPr>
        <w:t xml:space="preserve">Request for Applications </w:t>
      </w:r>
      <w:r w:rsidRPr="004A3898">
        <w:rPr>
          <w:rFonts w:cs="Arial"/>
        </w:rPr>
        <w:t xml:space="preserve">web page at </w:t>
      </w:r>
      <w:hyperlink r:id="rId24" w:tooltip="CCSPP Request for Applications" w:history="1">
        <w:r w:rsidR="00C11859">
          <w:rPr>
            <w:rStyle w:val="Hyperlink"/>
          </w:rPr>
          <w:t>https://www.cde.ca.gov/fg/fo/r17/ccspp20rfa.asp</w:t>
        </w:r>
      </w:hyperlink>
      <w:r w:rsidR="00C11859">
        <w:t>.</w:t>
      </w:r>
    </w:p>
    <w:p w14:paraId="26D016CA" w14:textId="77777777" w:rsidR="00A6105A" w:rsidRPr="004A3898" w:rsidRDefault="00A6105A" w:rsidP="00A77966">
      <w:pPr>
        <w:pStyle w:val="Heading3"/>
        <w:rPr>
          <w:szCs w:val="24"/>
        </w:rPr>
      </w:pPr>
      <w:r w:rsidRPr="004A3898">
        <w:rPr>
          <w:szCs w:val="24"/>
        </w:rPr>
        <w:t>Application Review</w:t>
      </w:r>
    </w:p>
    <w:p w14:paraId="180712CF" w14:textId="77777777" w:rsidR="00337017" w:rsidRPr="004A3898" w:rsidRDefault="00337017" w:rsidP="00106565">
      <w:pPr>
        <w:rPr>
          <w:rFonts w:cs="Arial"/>
        </w:rPr>
      </w:pPr>
      <w:r w:rsidRPr="004A3898">
        <w:rPr>
          <w:rFonts w:cs="Arial"/>
        </w:rPr>
        <w:t xml:space="preserve">Each </w:t>
      </w:r>
      <w:r w:rsidR="006F1169" w:rsidRPr="004A3898">
        <w:rPr>
          <w:rFonts w:cs="Arial"/>
        </w:rPr>
        <w:t>application</w:t>
      </w:r>
      <w:r w:rsidRPr="004A3898">
        <w:rPr>
          <w:rFonts w:cs="Arial"/>
        </w:rPr>
        <w:t xml:space="preserve"> will be read and scored by a minimum of t</w:t>
      </w:r>
      <w:r w:rsidR="00A77966" w:rsidRPr="004A3898">
        <w:rPr>
          <w:rFonts w:cs="Arial"/>
        </w:rPr>
        <w:t>wo</w:t>
      </w:r>
      <w:r w:rsidRPr="004A3898">
        <w:rPr>
          <w:rFonts w:cs="Arial"/>
        </w:rPr>
        <w:t xml:space="preserve"> reviewers</w:t>
      </w:r>
      <w:r w:rsidR="00FC28DF" w:rsidRPr="004A3898">
        <w:rPr>
          <w:rFonts w:cs="Arial"/>
        </w:rPr>
        <w:t xml:space="preserve">. </w:t>
      </w:r>
      <w:r w:rsidR="00754A6E" w:rsidRPr="004A3898">
        <w:rPr>
          <w:rFonts w:cs="Arial"/>
        </w:rPr>
        <w:t>The a</w:t>
      </w:r>
      <w:r w:rsidR="006F1169" w:rsidRPr="004A3898">
        <w:rPr>
          <w:rFonts w:cs="Arial"/>
        </w:rPr>
        <w:t>pplication</w:t>
      </w:r>
      <w:r w:rsidRPr="004A3898">
        <w:rPr>
          <w:rFonts w:cs="Arial"/>
        </w:rPr>
        <w:t xml:space="preserve"> review </w:t>
      </w:r>
      <w:r w:rsidR="00754A6E" w:rsidRPr="004A3898">
        <w:rPr>
          <w:rFonts w:cs="Arial"/>
        </w:rPr>
        <w:t xml:space="preserve">process </w:t>
      </w:r>
      <w:r w:rsidRPr="004A3898">
        <w:rPr>
          <w:rFonts w:cs="Arial"/>
        </w:rPr>
        <w:t xml:space="preserve">will occur during </w:t>
      </w:r>
      <w:r w:rsidR="00A90BF8" w:rsidRPr="004A3898">
        <w:rPr>
          <w:rFonts w:cs="Arial"/>
        </w:rPr>
        <w:t xml:space="preserve">the months of </w:t>
      </w:r>
      <w:r w:rsidR="00B31583" w:rsidRPr="004A3898">
        <w:rPr>
          <w:rFonts w:cs="Arial"/>
        </w:rPr>
        <w:t>December 2020</w:t>
      </w:r>
      <w:r w:rsidR="0003155B" w:rsidRPr="004A3898">
        <w:rPr>
          <w:rFonts w:cs="Arial"/>
        </w:rPr>
        <w:t xml:space="preserve"> and</w:t>
      </w:r>
      <w:r w:rsidR="000C5848" w:rsidRPr="004A3898">
        <w:rPr>
          <w:rFonts w:cs="Arial"/>
        </w:rPr>
        <w:t xml:space="preserve"> </w:t>
      </w:r>
      <w:r w:rsidR="00B31583" w:rsidRPr="004A3898">
        <w:rPr>
          <w:rFonts w:cs="Arial"/>
        </w:rPr>
        <w:t>January</w:t>
      </w:r>
      <w:r w:rsidR="00442E8A" w:rsidRPr="004A3898">
        <w:rPr>
          <w:rFonts w:cs="Arial"/>
        </w:rPr>
        <w:t xml:space="preserve"> 20</w:t>
      </w:r>
      <w:r w:rsidR="00A77966" w:rsidRPr="004A3898">
        <w:rPr>
          <w:rFonts w:cs="Arial"/>
        </w:rPr>
        <w:t>2</w:t>
      </w:r>
      <w:r w:rsidR="00A7610B" w:rsidRPr="004A3898">
        <w:rPr>
          <w:rFonts w:cs="Arial"/>
        </w:rPr>
        <w:t>1</w:t>
      </w:r>
      <w:r w:rsidRPr="004A3898">
        <w:rPr>
          <w:rFonts w:cs="Arial"/>
        </w:rPr>
        <w:t>.</w:t>
      </w:r>
      <w:r w:rsidR="000A79BA" w:rsidRPr="004A3898">
        <w:rPr>
          <w:rFonts w:cs="Arial"/>
        </w:rPr>
        <w:t xml:space="preserve"> </w:t>
      </w:r>
    </w:p>
    <w:p w14:paraId="6269575A" w14:textId="77777777" w:rsidR="00337017" w:rsidRPr="004A3898" w:rsidRDefault="00337017" w:rsidP="00A77966">
      <w:pPr>
        <w:pStyle w:val="Heading3"/>
        <w:rPr>
          <w:szCs w:val="24"/>
        </w:rPr>
      </w:pPr>
      <w:r w:rsidRPr="004A3898">
        <w:rPr>
          <w:szCs w:val="24"/>
        </w:rPr>
        <w:t>Evaluation Criteria</w:t>
      </w:r>
    </w:p>
    <w:p w14:paraId="7E4914D2" w14:textId="2BC9FB4C" w:rsidR="00337017" w:rsidRPr="004A3898" w:rsidRDefault="00337017" w:rsidP="00106565">
      <w:pPr>
        <w:rPr>
          <w:rFonts w:cs="Arial"/>
        </w:rPr>
      </w:pPr>
      <w:r w:rsidRPr="004A3898">
        <w:rPr>
          <w:rFonts w:cs="Arial"/>
        </w:rPr>
        <w:t xml:space="preserve">Each </w:t>
      </w:r>
      <w:r w:rsidR="006F1169" w:rsidRPr="004A3898">
        <w:rPr>
          <w:rFonts w:cs="Arial"/>
        </w:rPr>
        <w:t>application</w:t>
      </w:r>
      <w:r w:rsidR="00A43903" w:rsidRPr="004A3898">
        <w:rPr>
          <w:rFonts w:cs="Arial"/>
        </w:rPr>
        <w:t xml:space="preserve"> will be evaluated usin</w:t>
      </w:r>
      <w:r w:rsidR="00003514" w:rsidRPr="004A3898">
        <w:rPr>
          <w:rFonts w:cs="Arial"/>
        </w:rPr>
        <w:t xml:space="preserve">g the </w:t>
      </w:r>
      <w:r w:rsidR="00A77966" w:rsidRPr="004A3898">
        <w:rPr>
          <w:rFonts w:cs="Arial"/>
        </w:rPr>
        <w:t>CCSPP</w:t>
      </w:r>
      <w:r w:rsidR="00CF3627" w:rsidRPr="004A3898">
        <w:rPr>
          <w:rFonts w:cs="Arial"/>
        </w:rPr>
        <w:t xml:space="preserve"> </w:t>
      </w:r>
      <w:r w:rsidR="00003514" w:rsidRPr="004A3898">
        <w:rPr>
          <w:rFonts w:cs="Arial"/>
        </w:rPr>
        <w:t>Scoring Rubric</w:t>
      </w:r>
      <w:r w:rsidR="00FC28DF" w:rsidRPr="004A3898">
        <w:rPr>
          <w:rFonts w:cs="Arial"/>
        </w:rPr>
        <w:t xml:space="preserve"> </w:t>
      </w:r>
      <w:r w:rsidR="00003514" w:rsidRPr="004A3898">
        <w:rPr>
          <w:rFonts w:cs="Arial"/>
        </w:rPr>
        <w:t>(</w:t>
      </w:r>
      <w:r w:rsidR="000D18EC" w:rsidRPr="004A3898">
        <w:rPr>
          <w:rFonts w:cs="Arial"/>
        </w:rPr>
        <w:t>se</w:t>
      </w:r>
      <w:r w:rsidR="00003514" w:rsidRPr="004A3898">
        <w:rPr>
          <w:rFonts w:cs="Arial"/>
        </w:rPr>
        <w:t>e App</w:t>
      </w:r>
      <w:r w:rsidR="00A43903" w:rsidRPr="004A3898">
        <w:rPr>
          <w:rFonts w:cs="Arial"/>
        </w:rPr>
        <w:t xml:space="preserve">endix </w:t>
      </w:r>
      <w:r w:rsidR="00237AB4" w:rsidRPr="004A3898">
        <w:rPr>
          <w:rFonts w:cs="Arial"/>
        </w:rPr>
        <w:t>B</w:t>
      </w:r>
      <w:r w:rsidR="00A43903" w:rsidRPr="004A3898">
        <w:rPr>
          <w:rFonts w:cs="Arial"/>
        </w:rPr>
        <w:t>)</w:t>
      </w:r>
      <w:r w:rsidR="00E416A8" w:rsidRPr="004A3898">
        <w:rPr>
          <w:rFonts w:cs="Arial"/>
        </w:rPr>
        <w:t>.</w:t>
      </w:r>
    </w:p>
    <w:p w14:paraId="54B0C987" w14:textId="77777777" w:rsidR="00337017" w:rsidRPr="004A3898" w:rsidRDefault="00337017" w:rsidP="00A77966">
      <w:pPr>
        <w:pStyle w:val="Heading3"/>
        <w:rPr>
          <w:szCs w:val="24"/>
        </w:rPr>
      </w:pPr>
      <w:r w:rsidRPr="004A3898">
        <w:rPr>
          <w:szCs w:val="24"/>
        </w:rPr>
        <w:t>Appeals Process</w:t>
      </w:r>
    </w:p>
    <w:p w14:paraId="1D302905" w14:textId="77777777" w:rsidR="00337017" w:rsidRPr="004A3898" w:rsidRDefault="00337017" w:rsidP="00106565">
      <w:pPr>
        <w:pStyle w:val="Header"/>
        <w:tabs>
          <w:tab w:val="clear" w:pos="4320"/>
          <w:tab w:val="clear" w:pos="8640"/>
        </w:tabs>
        <w:rPr>
          <w:rFonts w:cs="Arial"/>
          <w:color w:val="000000"/>
        </w:rPr>
      </w:pPr>
      <w:r w:rsidRPr="004A3898">
        <w:rPr>
          <w:rFonts w:cs="Arial"/>
          <w:color w:val="000000"/>
        </w:rPr>
        <w:t>Applicants who wish to appeal a grant award decision must submit a letter of appeal to:</w:t>
      </w:r>
    </w:p>
    <w:p w14:paraId="5BA26AA6" w14:textId="77777777" w:rsidR="006219AD" w:rsidRPr="004A3898" w:rsidRDefault="006219AD" w:rsidP="006219AD">
      <w:pPr>
        <w:widowControl w:val="0"/>
        <w:autoSpaceDE w:val="0"/>
        <w:autoSpaceDN w:val="0"/>
        <w:adjustRightInd w:val="0"/>
        <w:spacing w:after="0"/>
        <w:jc w:val="center"/>
        <w:rPr>
          <w:rFonts w:cs="Arial"/>
        </w:rPr>
      </w:pPr>
      <w:r w:rsidRPr="004A3898">
        <w:rPr>
          <w:rFonts w:cs="Arial"/>
        </w:rPr>
        <w:t>Dr. Pradeep Kotamraju, Director</w:t>
      </w:r>
    </w:p>
    <w:p w14:paraId="00E2473D" w14:textId="77777777" w:rsidR="00A77966" w:rsidRPr="004A3898" w:rsidRDefault="00A77966" w:rsidP="00A77966">
      <w:pPr>
        <w:spacing w:after="0"/>
        <w:jc w:val="center"/>
        <w:rPr>
          <w:rFonts w:cs="Arial"/>
        </w:rPr>
      </w:pPr>
      <w:r w:rsidRPr="004A3898">
        <w:rPr>
          <w:rFonts w:cs="Arial"/>
        </w:rPr>
        <w:t>Career and College Transition Division</w:t>
      </w:r>
    </w:p>
    <w:p w14:paraId="03D395FA" w14:textId="77777777" w:rsidR="00A77966" w:rsidRPr="004A3898" w:rsidRDefault="00A77966" w:rsidP="00A77966">
      <w:pPr>
        <w:spacing w:after="0"/>
        <w:jc w:val="center"/>
        <w:rPr>
          <w:rFonts w:cs="Arial"/>
        </w:rPr>
      </w:pPr>
      <w:r w:rsidRPr="004A3898">
        <w:rPr>
          <w:rFonts w:cs="Arial"/>
        </w:rPr>
        <w:t>California Community Schools Partnership Program</w:t>
      </w:r>
    </w:p>
    <w:p w14:paraId="672D4EBE" w14:textId="77777777" w:rsidR="00754A6E" w:rsidRPr="004A3898" w:rsidRDefault="00754A6E" w:rsidP="00754A6E">
      <w:pPr>
        <w:spacing w:after="0"/>
        <w:jc w:val="center"/>
        <w:rPr>
          <w:rFonts w:cs="Arial"/>
        </w:rPr>
      </w:pPr>
      <w:r w:rsidRPr="004A3898">
        <w:rPr>
          <w:rFonts w:cs="Arial"/>
        </w:rPr>
        <w:t>California Department of Education</w:t>
      </w:r>
    </w:p>
    <w:p w14:paraId="5032B9D4" w14:textId="77777777" w:rsidR="00337017" w:rsidRPr="004A3898" w:rsidRDefault="00337017" w:rsidP="00A77966">
      <w:pPr>
        <w:spacing w:after="0"/>
        <w:jc w:val="center"/>
        <w:rPr>
          <w:rFonts w:cs="Arial"/>
        </w:rPr>
      </w:pPr>
      <w:r w:rsidRPr="004A3898">
        <w:rPr>
          <w:rFonts w:cs="Arial"/>
        </w:rPr>
        <w:t>1430 N Street, Suite 4202</w:t>
      </w:r>
    </w:p>
    <w:p w14:paraId="450FDCB2" w14:textId="77777777" w:rsidR="00337017" w:rsidRPr="004A3898" w:rsidRDefault="00337017" w:rsidP="00106565">
      <w:pPr>
        <w:jc w:val="center"/>
        <w:rPr>
          <w:rFonts w:cs="Arial"/>
        </w:rPr>
      </w:pPr>
      <w:r w:rsidRPr="004A3898">
        <w:rPr>
          <w:rFonts w:cs="Arial"/>
        </w:rPr>
        <w:t>Sacramento, CA 95814</w:t>
      </w:r>
    </w:p>
    <w:p w14:paraId="0C927AF9" w14:textId="5EC807B5"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with an original signature by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two weeks after the day of the grantee announcement</w:t>
      </w:r>
      <w:r w:rsidR="00C83DBF" w:rsidRPr="004A3898">
        <w:rPr>
          <w:rFonts w:cs="Arial"/>
        </w:rPr>
        <w:t>.</w:t>
      </w:r>
      <w:r w:rsidR="00E416A8" w:rsidRPr="004A3898">
        <w:rPr>
          <w:rFonts w:cs="Arial"/>
        </w:rPr>
        <w:t xml:space="preserve"> </w:t>
      </w:r>
      <w:r w:rsidR="002C498E" w:rsidRPr="004A3898">
        <w:rPr>
          <w:rFonts w:cs="Arial"/>
        </w:rPr>
        <w:t xml:space="preserve">A link to the funding results </w:t>
      </w:r>
      <w:r w:rsidR="003E022B" w:rsidRPr="004A3898">
        <w:rPr>
          <w:rFonts w:cs="Arial"/>
        </w:rPr>
        <w:t>will be posted on the CDE’s CCSPP Funding Profile web page at</w:t>
      </w:r>
      <w:r w:rsidR="003E022B" w:rsidRPr="004A3898">
        <w:rPr>
          <w:rFonts w:cs="Arial"/>
          <w:color w:val="000000"/>
        </w:rPr>
        <w:t xml:space="preserve"> </w:t>
      </w:r>
      <w:hyperlink r:id="rId25" w:tooltip="CCSPP Funding Profile" w:history="1">
        <w:r w:rsidR="00E15B91">
          <w:rPr>
            <w:rStyle w:val="Hyperlink"/>
            <w:rFonts w:cs="Arial"/>
          </w:rPr>
          <w:t>http://www.cde.ca.gov/fg/fo/profile.asp?id=5577&amp;recID=5577</w:t>
        </w:r>
      </w:hyperlink>
      <w:r w:rsidR="00E15B91">
        <w:rPr>
          <w:rFonts w:cs="Arial"/>
        </w:rPr>
        <w:t xml:space="preserve"> </w:t>
      </w:r>
      <w:r w:rsidR="003E022B" w:rsidRPr="004A3898">
        <w:rPr>
          <w:rFonts w:cs="Arial"/>
        </w:rPr>
        <w:t xml:space="preserve">and communication, via email, will be sent to all applicants. </w:t>
      </w:r>
      <w:r w:rsidR="00754A6E" w:rsidRPr="004A3898">
        <w:rPr>
          <w:rFonts w:cs="Arial"/>
        </w:rPr>
        <w:t xml:space="preserve">Letters of appeal can be submitted via email to </w:t>
      </w:r>
      <w:hyperlink r:id="rId26" w:history="1">
        <w:r w:rsidR="00136931" w:rsidRPr="004A3898">
          <w:rPr>
            <w:rStyle w:val="Hyperlink"/>
            <w:rFonts w:eastAsia="Calibri" w:cs="Arial"/>
          </w:rPr>
          <w:t>CCSPP@cde.ca.gov</w:t>
        </w:r>
      </w:hyperlink>
      <w:r w:rsidR="00754A6E" w:rsidRPr="004A3898">
        <w:rPr>
          <w:rFonts w:cs="Arial"/>
        </w:rPr>
        <w:t>.</w:t>
      </w:r>
    </w:p>
    <w:p w14:paraId="6A8461EB" w14:textId="77777777" w:rsidR="00337017" w:rsidRPr="004A3898" w:rsidRDefault="00337017" w:rsidP="00106565">
      <w:pPr>
        <w:autoSpaceDE w:val="0"/>
        <w:autoSpaceDN w:val="0"/>
        <w:rPr>
          <w:rFonts w:cs="Arial"/>
        </w:rPr>
      </w:pPr>
      <w:r w:rsidRPr="004A3898">
        <w:rPr>
          <w:rFonts w:cs="Arial"/>
        </w:rPr>
        <w:t xml:space="preserve">Appeals shall be limited to the grounds that the CDE failed to correctly apply the standards for reviewing the </w:t>
      </w:r>
      <w:r w:rsidR="006F1169" w:rsidRPr="004A3898">
        <w:rPr>
          <w:rFonts w:cs="Arial"/>
        </w:rPr>
        <w:t>application</w:t>
      </w:r>
      <w:r w:rsidRPr="004A3898">
        <w:rPr>
          <w:rFonts w:cs="Arial"/>
        </w:rPr>
        <w:t xml:space="preserve"> as specified in this RFA. The appellant must file a full and complete written appeal, including the issue(s) in dispute, the legal authority or other basis for the appeal position, and the remedy sought. </w:t>
      </w:r>
      <w:r w:rsidR="000C3CC9" w:rsidRPr="004A3898">
        <w:rPr>
          <w:rFonts w:cs="Arial"/>
        </w:rPr>
        <w:t xml:space="preserve">The </w:t>
      </w:r>
      <w:r w:rsidRPr="004A3898">
        <w:rPr>
          <w:rFonts w:cs="Arial"/>
        </w:rPr>
        <w:t xml:space="preserve">CDE will not </w:t>
      </w:r>
      <w:r w:rsidRPr="004A3898">
        <w:rPr>
          <w:rFonts w:cs="Arial"/>
        </w:rPr>
        <w:lastRenderedPageBreak/>
        <w:t xml:space="preserve">consider incomplete or late appeals. The appellant may not supply any new information that was not originally contained in the original </w:t>
      </w:r>
      <w:r w:rsidR="006F1169" w:rsidRPr="004A3898">
        <w:rPr>
          <w:rFonts w:cs="Arial"/>
        </w:rPr>
        <w:t>application</w:t>
      </w:r>
      <w:r w:rsidRPr="004A3898">
        <w:rPr>
          <w:rFonts w:cs="Arial"/>
        </w:rPr>
        <w:t>.</w:t>
      </w:r>
    </w:p>
    <w:p w14:paraId="73AD6ECD" w14:textId="77777777" w:rsidR="00337017" w:rsidRPr="004A3898" w:rsidRDefault="00337017" w:rsidP="00106565">
      <w:pPr>
        <w:autoSpaceDE w:val="0"/>
        <w:autoSpaceDN w:val="0"/>
        <w:rPr>
          <w:rFonts w:cs="Arial"/>
        </w:rPr>
      </w:pPr>
      <w:r w:rsidRPr="004A3898">
        <w:rPr>
          <w:rFonts w:cs="Arial"/>
        </w:rPr>
        <w:t xml:space="preserve">The </w:t>
      </w:r>
      <w:r w:rsidR="003430EA" w:rsidRPr="004A3898">
        <w:rPr>
          <w:rFonts w:cs="Arial"/>
        </w:rPr>
        <w:t xml:space="preserve">Deputy Superintendent of </w:t>
      </w:r>
      <w:r w:rsidR="00A77966" w:rsidRPr="004A3898">
        <w:rPr>
          <w:rFonts w:cs="Arial"/>
        </w:rPr>
        <w:t xml:space="preserve">the </w:t>
      </w:r>
      <w:r w:rsidR="000C3CC9" w:rsidRPr="004A3898">
        <w:rPr>
          <w:rFonts w:cs="Arial"/>
        </w:rPr>
        <w:t>Access for All</w:t>
      </w:r>
      <w:r w:rsidR="00A77966" w:rsidRPr="004A3898">
        <w:rPr>
          <w:rFonts w:cs="Arial"/>
        </w:rPr>
        <w:t xml:space="preserve"> Branch</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14:paraId="5F80A708" w14:textId="77777777" w:rsidR="00A77966" w:rsidRPr="004A3898" w:rsidRDefault="00A77966" w:rsidP="00106565">
      <w:pPr>
        <w:autoSpaceDE w:val="0"/>
        <w:autoSpaceDN w:val="0"/>
        <w:rPr>
          <w:rFonts w:cs="Arial"/>
          <w:bCs/>
        </w:rPr>
      </w:pPr>
      <w:r w:rsidRPr="004A3898">
        <w:rPr>
          <w:rFonts w:cs="Arial"/>
          <w:bCs/>
        </w:rPr>
        <w:br w:type="page"/>
      </w:r>
    </w:p>
    <w:p w14:paraId="6594C1C9" w14:textId="77777777" w:rsidR="001B7067" w:rsidRPr="004A3898" w:rsidRDefault="001B7067" w:rsidP="00C07E55">
      <w:pPr>
        <w:pStyle w:val="Heading2"/>
        <w:spacing w:after="240"/>
      </w:pPr>
      <w:bookmarkStart w:id="25" w:name="_Toc47008249"/>
      <w:bookmarkStart w:id="26" w:name="_Toc47015899"/>
      <w:bookmarkStart w:id="27" w:name="_Toc53744450"/>
      <w:r w:rsidRPr="004A3898">
        <w:lastRenderedPageBreak/>
        <w:t>G</w:t>
      </w:r>
      <w:r w:rsidR="00A77966" w:rsidRPr="004A3898">
        <w:t>rant</w:t>
      </w:r>
      <w:r w:rsidRPr="004A3898">
        <w:t xml:space="preserve"> A</w:t>
      </w:r>
      <w:r w:rsidR="00A77966" w:rsidRPr="004A3898">
        <w:t>wards</w:t>
      </w:r>
      <w:bookmarkEnd w:id="25"/>
      <w:bookmarkEnd w:id="26"/>
      <w:bookmarkEnd w:id="27"/>
    </w:p>
    <w:p w14:paraId="16DB1ABB" w14:textId="77777777" w:rsidR="001B7067" w:rsidRPr="004A3898" w:rsidRDefault="001B7067" w:rsidP="00A77966">
      <w:pPr>
        <w:pStyle w:val="Heading3"/>
        <w:rPr>
          <w:szCs w:val="24"/>
        </w:rPr>
      </w:pPr>
      <w:r w:rsidRPr="004A3898">
        <w:rPr>
          <w:szCs w:val="24"/>
        </w:rPr>
        <w:t>Grant Award Notification</w:t>
      </w:r>
    </w:p>
    <w:p w14:paraId="6E9D422F" w14:textId="77777777" w:rsidR="001B7067" w:rsidRPr="004A3898" w:rsidRDefault="002575FD" w:rsidP="00106565">
      <w:pPr>
        <w:rPr>
          <w:rFonts w:cs="Arial"/>
        </w:rPr>
      </w:pPr>
      <w:r w:rsidRPr="004A3898">
        <w:rPr>
          <w:rFonts w:cs="Arial"/>
        </w:rPr>
        <w:t>P</w:t>
      </w:r>
      <w:r w:rsidR="001B7067" w:rsidRPr="004A3898">
        <w:rPr>
          <w:rFonts w:cs="Arial"/>
        </w:rPr>
        <w:t>r</w:t>
      </w:r>
      <w:r w:rsidR="000C3CC9" w:rsidRPr="004A3898">
        <w:rPr>
          <w:rFonts w:cs="Arial"/>
        </w:rPr>
        <w:t>ograms</w:t>
      </w:r>
      <w:r w:rsidR="001B7067" w:rsidRPr="004A3898">
        <w:rPr>
          <w:rFonts w:cs="Arial"/>
        </w:rPr>
        <w:t xml:space="preserve"> selected for funding will receive a Grant Award Notification (CDE form AO-400)</w:t>
      </w:r>
      <w:r w:rsidR="00A77966" w:rsidRPr="004A3898">
        <w:rPr>
          <w:rFonts w:cs="Arial"/>
        </w:rPr>
        <w:t xml:space="preserve"> </w:t>
      </w:r>
      <w:r w:rsidR="000C3CC9" w:rsidRPr="004A3898">
        <w:rPr>
          <w:rFonts w:cs="Arial"/>
        </w:rPr>
        <w:t>l</w:t>
      </w:r>
      <w:r w:rsidR="00A77966" w:rsidRPr="004A3898">
        <w:rPr>
          <w:rFonts w:cs="Arial"/>
        </w:rPr>
        <w:t>etter</w:t>
      </w:r>
      <w:r w:rsidR="001B7067" w:rsidRPr="004A3898">
        <w:rPr>
          <w:rFonts w:cs="Arial"/>
        </w:rPr>
        <w:t xml:space="preserve">, the official CDE document that awards funds to local projects. Each grantee must sign and return the notification to </w:t>
      </w:r>
      <w:r w:rsidR="000C3CC9" w:rsidRPr="004A3898">
        <w:rPr>
          <w:rFonts w:cs="Arial"/>
        </w:rPr>
        <w:t xml:space="preserve">the </w:t>
      </w:r>
      <w:r w:rsidR="001B7067" w:rsidRPr="004A3898">
        <w:rPr>
          <w:rFonts w:cs="Arial"/>
        </w:rPr>
        <w:t>CDE before project work may begin and disbursement of funds can be made.</w:t>
      </w:r>
    </w:p>
    <w:p w14:paraId="22010581" w14:textId="77777777" w:rsidR="001B7067" w:rsidRPr="004A3898" w:rsidRDefault="001B7067" w:rsidP="00A77966">
      <w:pPr>
        <w:pStyle w:val="Heading3"/>
        <w:rPr>
          <w:b w:val="0"/>
          <w:sz w:val="32"/>
        </w:rPr>
      </w:pPr>
      <w:r w:rsidRPr="004A3898">
        <w:rPr>
          <w:szCs w:val="24"/>
        </w:rPr>
        <w:t>Assurances, Certifications, Terms, and Conditions</w:t>
      </w:r>
    </w:p>
    <w:p w14:paraId="1C3CE63B" w14:textId="77777777" w:rsidR="001B7067" w:rsidRPr="004A3898" w:rsidRDefault="001B7067" w:rsidP="00106565">
      <w:pPr>
        <w:rPr>
          <w:rFonts w:cs="Arial"/>
        </w:rPr>
      </w:pPr>
      <w:r w:rsidRPr="004A3898">
        <w:rPr>
          <w:rFonts w:cs="Arial"/>
        </w:rPr>
        <w:t xml:space="preserve">Assurances, certifications, terms, and conditions are requirements of grantees as a condition of receiving funds. The signed grant application submitted to </w:t>
      </w:r>
      <w:r w:rsidR="00A77966" w:rsidRPr="004A3898">
        <w:rPr>
          <w:rFonts w:cs="Arial"/>
        </w:rPr>
        <w:t xml:space="preserve">the </w:t>
      </w:r>
      <w:r w:rsidRPr="004A3898">
        <w:rPr>
          <w:rFonts w:cs="Arial"/>
        </w:rPr>
        <w:t>CDE is a commitment to comply with the assurances, certifications, terms, and conditions associated with the grant.</w:t>
      </w:r>
    </w:p>
    <w:p w14:paraId="67591A08" w14:textId="77777777" w:rsidR="001B7067" w:rsidRPr="004A3898" w:rsidRDefault="001B7067" w:rsidP="00106565">
      <w:pPr>
        <w:rPr>
          <w:rFonts w:cs="Arial"/>
          <w:b/>
          <w:i/>
        </w:rPr>
      </w:pPr>
      <w:r w:rsidRPr="004A3898">
        <w:rPr>
          <w:rFonts w:cs="Arial"/>
          <w:b/>
          <w:i/>
        </w:rPr>
        <w:t>Assurances and Certifications</w:t>
      </w:r>
    </w:p>
    <w:p w14:paraId="60489260" w14:textId="0A3DEC64" w:rsidR="001B7067" w:rsidRPr="004A3898" w:rsidRDefault="001B7067" w:rsidP="00106565">
      <w:pPr>
        <w:rPr>
          <w:rFonts w:cs="Arial"/>
        </w:rPr>
      </w:pPr>
      <w:r w:rsidRPr="004A3898">
        <w:rPr>
          <w:rFonts w:cs="Arial"/>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t>
      </w:r>
      <w:r w:rsidR="00DC1C00" w:rsidRPr="004A3898">
        <w:rPr>
          <w:rFonts w:cs="Arial"/>
        </w:rPr>
        <w:t>w</w:t>
      </w:r>
      <w:r w:rsidRPr="004A3898">
        <w:rPr>
          <w:rFonts w:cs="Arial"/>
        </w:rPr>
        <w:t xml:space="preserve">eb </w:t>
      </w:r>
      <w:r w:rsidR="000C5848" w:rsidRPr="004A3898">
        <w:rPr>
          <w:rFonts w:cs="Arial"/>
        </w:rPr>
        <w:t>page</w:t>
      </w:r>
      <w:r w:rsidRPr="004A3898">
        <w:rPr>
          <w:rFonts w:cs="Arial"/>
        </w:rPr>
        <w:t xml:space="preserve"> at </w:t>
      </w:r>
      <w:hyperlink r:id="rId27" w:tooltip="The CDE's general assurances and certifications" w:history="1">
        <w:r w:rsidRPr="004A3898">
          <w:rPr>
            <w:rStyle w:val="Hyperlink"/>
            <w:rFonts w:cs="Arial"/>
          </w:rPr>
          <w:t>http://www.cde.ca.gov/fg/fo/fm/ff.asp</w:t>
        </w:r>
      </w:hyperlink>
      <w:r w:rsidRPr="004A3898">
        <w:rPr>
          <w:rFonts w:cs="Arial"/>
        </w:rPr>
        <w:t>.</w:t>
      </w:r>
    </w:p>
    <w:p w14:paraId="0C0C6674" w14:textId="026D3C42" w:rsidR="000B1437" w:rsidRPr="004A3898" w:rsidRDefault="000B1437" w:rsidP="000B1437">
      <w:pPr>
        <w:rPr>
          <w:rFonts w:cs="Arial"/>
        </w:rPr>
      </w:pPr>
      <w:r w:rsidRPr="004A3898">
        <w:rPr>
          <w:rFonts w:cs="Arial"/>
        </w:rPr>
        <w:t xml:space="preserve">In addition, the LEA shall agree to the following CCSPP assurances with the signing of the Grant Award Notification Letter: </w:t>
      </w:r>
    </w:p>
    <w:p w14:paraId="22A1DCED" w14:textId="77777777" w:rsidR="000B1437" w:rsidRPr="004A3898" w:rsidRDefault="000B1437"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 xml:space="preserve">Expend grant funds based on the approved program grant application or written permission received from the CDE prior to implementing changes to the approved program application. </w:t>
      </w:r>
    </w:p>
    <w:p w14:paraId="7C3DC2F0" w14:textId="77777777" w:rsidR="000B1437" w:rsidRPr="004A3898" w:rsidRDefault="000B1437"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 xml:space="preserve">Participate in all monitoring and evaluation activities provided by the CDE staff or designated representative. </w:t>
      </w:r>
    </w:p>
    <w:p w14:paraId="20641C64" w14:textId="77777777" w:rsidR="000B1437" w:rsidRPr="004A3898" w:rsidRDefault="000B1437"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 xml:space="preserve">Participate in technical assistance provided by the CDE or designated representative as a component of the grant. </w:t>
      </w:r>
    </w:p>
    <w:p w14:paraId="37667F96" w14:textId="4B3DE239" w:rsidR="000B1437" w:rsidRPr="004A3898" w:rsidRDefault="000B1437"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Submit all required deliverables and reports by the designated due date.</w:t>
      </w:r>
    </w:p>
    <w:p w14:paraId="5B24552D" w14:textId="77777777" w:rsidR="001B7067" w:rsidRPr="004A3898" w:rsidRDefault="001B7067" w:rsidP="00106565">
      <w:pPr>
        <w:rPr>
          <w:rFonts w:cs="Arial"/>
          <w:b/>
          <w:i/>
        </w:rPr>
      </w:pPr>
      <w:r w:rsidRPr="004A3898">
        <w:rPr>
          <w:rFonts w:cs="Arial"/>
          <w:b/>
          <w:i/>
        </w:rPr>
        <w:t>Terms and Conditions</w:t>
      </w:r>
    </w:p>
    <w:p w14:paraId="1BE47332" w14:textId="77777777" w:rsidR="001B7067" w:rsidRPr="004A3898" w:rsidRDefault="001B7067" w:rsidP="00106565">
      <w:pPr>
        <w:rPr>
          <w:rFonts w:cs="Arial"/>
        </w:rPr>
      </w:pPr>
      <w:r w:rsidRPr="004A3898">
        <w:rPr>
          <w:rFonts w:cs="Arial"/>
        </w:rPr>
        <w:t>The grant award will be processed upon receipt of the signed AO-400. The AO-400 must be signed by the authorized agent and returned to the CDE within 10 working days.</w:t>
      </w:r>
    </w:p>
    <w:p w14:paraId="26240275" w14:textId="77777777" w:rsidR="001B7067" w:rsidRPr="004A3898" w:rsidRDefault="001B7067" w:rsidP="00106565">
      <w:pPr>
        <w:rPr>
          <w:rFonts w:cs="Arial"/>
        </w:rPr>
      </w:pPr>
      <w:r w:rsidRPr="004A3898">
        <w:rPr>
          <w:rFonts w:cs="Arial"/>
        </w:rPr>
        <w:t xml:space="preserve">All funds must be expended within the dates designated and for not more than the maximum amount indicated on the AO-400. Encumbrances may be made at any time </w:t>
      </w:r>
      <w:r w:rsidRPr="004A3898">
        <w:rPr>
          <w:rFonts w:cs="Arial"/>
        </w:rPr>
        <w:lastRenderedPageBreak/>
        <w:t xml:space="preserve">after the beginning date of the grant stated on the AO-400. All funds must be expended or legally obligated by </w:t>
      </w:r>
      <w:r w:rsidR="4C5C65DD" w:rsidRPr="004A3898">
        <w:rPr>
          <w:rFonts w:cs="Arial"/>
        </w:rPr>
        <w:t>September</w:t>
      </w:r>
      <w:r w:rsidR="00CD7891" w:rsidRPr="004A3898">
        <w:rPr>
          <w:rFonts w:cs="Arial"/>
        </w:rPr>
        <w:t xml:space="preserve"> 30</w:t>
      </w:r>
      <w:r w:rsidRPr="004A3898">
        <w:rPr>
          <w:rFonts w:cs="Arial"/>
        </w:rPr>
        <w:t>, 20</w:t>
      </w:r>
      <w:r w:rsidR="003D6A34" w:rsidRPr="004A3898">
        <w:rPr>
          <w:rFonts w:cs="Arial"/>
        </w:rPr>
        <w:t>2</w:t>
      </w:r>
      <w:r w:rsidR="156013C2" w:rsidRPr="004A3898">
        <w:rPr>
          <w:rFonts w:cs="Arial"/>
        </w:rPr>
        <w:t>2</w:t>
      </w:r>
      <w:r w:rsidRPr="004A3898">
        <w:rPr>
          <w:rFonts w:cs="Arial"/>
        </w:rPr>
        <w:t>. No extensions of this grant will be allowed.</w:t>
      </w:r>
    </w:p>
    <w:p w14:paraId="4E7F0C4F" w14:textId="77777777" w:rsidR="001B7067" w:rsidRPr="004A3898" w:rsidRDefault="001B7067" w:rsidP="00106565">
      <w:pPr>
        <w:rPr>
          <w:rFonts w:cs="Arial"/>
        </w:rPr>
      </w:pPr>
      <w:r w:rsidRPr="004A3898">
        <w:rPr>
          <w:rFonts w:cs="Arial"/>
        </w:rPr>
        <w:t xml:space="preserve">A budget revision is required if expenditures for any budget category exceed </w:t>
      </w:r>
      <w:r w:rsidR="006216DC" w:rsidRPr="004A3898">
        <w:rPr>
          <w:rFonts w:cs="Arial"/>
        </w:rPr>
        <w:t>10</w:t>
      </w:r>
      <w:r w:rsidRPr="004A3898">
        <w:rPr>
          <w:rFonts w:cs="Arial"/>
        </w:rPr>
        <w:t xml:space="preserve"> percent of the authorized budget </w:t>
      </w:r>
      <w:r w:rsidR="009D416C" w:rsidRPr="004A3898">
        <w:rPr>
          <w:rFonts w:cs="Arial"/>
        </w:rPr>
        <w:t>item</w:t>
      </w:r>
      <w:r w:rsidRPr="004A3898">
        <w:rPr>
          <w:rFonts w:cs="Arial"/>
        </w:rPr>
        <w:t xml:space="preserve"> total in the approved budget. The budget revision must be approved by</w:t>
      </w:r>
      <w:r w:rsidR="006D60EC" w:rsidRPr="004A3898">
        <w:rPr>
          <w:rFonts w:cs="Arial"/>
        </w:rPr>
        <w:t xml:space="preserve"> the</w:t>
      </w:r>
      <w:r w:rsidRPr="004A3898">
        <w:rPr>
          <w:rFonts w:cs="Arial"/>
        </w:rPr>
        <w:t xml:space="preserve"> CDE before expenditures are made.</w:t>
      </w:r>
    </w:p>
    <w:p w14:paraId="7B080950" w14:textId="4B749273" w:rsidR="001B7067" w:rsidRPr="004A3898" w:rsidRDefault="001B7067" w:rsidP="00106565">
      <w:pPr>
        <w:rPr>
          <w:rFonts w:cs="Arial"/>
        </w:rPr>
      </w:pPr>
      <w:r w:rsidRPr="004A3898">
        <w:rPr>
          <w:rFonts w:cs="Arial"/>
        </w:rPr>
        <w:t xml:space="preserve">The budgets should display </w:t>
      </w:r>
      <w:r w:rsidR="00133198" w:rsidRPr="004A3898">
        <w:rPr>
          <w:rFonts w:cs="Arial"/>
        </w:rPr>
        <w:t xml:space="preserve">two </w:t>
      </w:r>
      <w:r w:rsidRPr="004A3898">
        <w:rPr>
          <w:rFonts w:cs="Arial"/>
        </w:rPr>
        <w:t>years of implementation showing how th</w:t>
      </w:r>
      <w:r w:rsidR="00C109F8" w:rsidRPr="004A3898">
        <w:rPr>
          <w:rFonts w:cs="Arial"/>
        </w:rPr>
        <w:t>e grant will be used to develop, implement,</w:t>
      </w:r>
      <w:r w:rsidRPr="004A3898">
        <w:rPr>
          <w:rFonts w:cs="Arial"/>
        </w:rPr>
        <w:t xml:space="preserve"> </w:t>
      </w:r>
      <w:r w:rsidR="00C109F8" w:rsidRPr="004A3898">
        <w:rPr>
          <w:rFonts w:cs="Arial"/>
        </w:rPr>
        <w:t xml:space="preserve">and sustain </w:t>
      </w:r>
      <w:r w:rsidRPr="004A3898">
        <w:rPr>
          <w:rFonts w:cs="Arial"/>
        </w:rPr>
        <w:t>the proposed program</w:t>
      </w:r>
      <w:r w:rsidR="00341DFB" w:rsidRPr="004A3898">
        <w:rPr>
          <w:rFonts w:cs="Arial"/>
        </w:rPr>
        <w:t>(s)</w:t>
      </w:r>
      <w:r w:rsidRPr="004A3898">
        <w:rPr>
          <w:rFonts w:cs="Arial"/>
        </w:rPr>
        <w:t xml:space="preserve">. Proposed expenditures must demonstrate appropriate use of state funds. Note that funding requested for purchases over $5,000 in Capital Outlay, Category 6000, requires </w:t>
      </w:r>
      <w:r w:rsidR="005F5737" w:rsidRPr="004A3898">
        <w:rPr>
          <w:rFonts w:cs="Arial"/>
        </w:rPr>
        <w:t xml:space="preserve">prior </w:t>
      </w:r>
      <w:r w:rsidRPr="004A3898">
        <w:rPr>
          <w:rFonts w:cs="Arial"/>
        </w:rPr>
        <w:t>approval</w:t>
      </w:r>
      <w:r w:rsidR="000C3CC9" w:rsidRPr="004A3898">
        <w:rPr>
          <w:rFonts w:cs="Arial"/>
        </w:rPr>
        <w:t xml:space="preserve"> by the CDE</w:t>
      </w:r>
      <w:r w:rsidRPr="004A3898">
        <w:rPr>
          <w:rFonts w:cs="Arial"/>
        </w:rPr>
        <w:t>.</w:t>
      </w:r>
    </w:p>
    <w:p w14:paraId="7E5A415D" w14:textId="77777777" w:rsidR="003D6A34" w:rsidRPr="004A3898" w:rsidRDefault="003D6A34" w:rsidP="00106565">
      <w:pPr>
        <w:rPr>
          <w:rFonts w:cs="Arial"/>
        </w:rPr>
      </w:pPr>
      <w:r w:rsidRPr="004A3898">
        <w:rPr>
          <w:rFonts w:cs="Arial"/>
        </w:rPr>
        <w:br w:type="page"/>
      </w:r>
    </w:p>
    <w:p w14:paraId="678A7E00" w14:textId="77777777" w:rsidR="007D18F0" w:rsidRPr="004A3898" w:rsidRDefault="006F1169" w:rsidP="00C07E55">
      <w:pPr>
        <w:pStyle w:val="Heading2"/>
        <w:spacing w:after="240"/>
      </w:pPr>
      <w:bookmarkStart w:id="28" w:name="_Toc47008250"/>
      <w:bookmarkStart w:id="29" w:name="_Toc47015900"/>
      <w:bookmarkStart w:id="30" w:name="_Toc53744451"/>
      <w:r w:rsidRPr="004A3898">
        <w:lastRenderedPageBreak/>
        <w:t>A</w:t>
      </w:r>
      <w:r w:rsidR="003D6A34" w:rsidRPr="004A3898">
        <w:t>pplication</w:t>
      </w:r>
      <w:r w:rsidR="00E416A8" w:rsidRPr="004A3898">
        <w:t xml:space="preserve"> </w:t>
      </w:r>
      <w:r w:rsidR="00785EEA" w:rsidRPr="004A3898">
        <w:t>Q</w:t>
      </w:r>
      <w:r w:rsidR="003D6A34" w:rsidRPr="004A3898">
        <w:t>uestion</w:t>
      </w:r>
      <w:r w:rsidR="1F52388B" w:rsidRPr="004A3898">
        <w:t>n</w:t>
      </w:r>
      <w:r w:rsidR="003D6A34" w:rsidRPr="004A3898">
        <w:t>aire</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28"/>
      <w:bookmarkEnd w:id="29"/>
      <w:bookmarkEnd w:id="30"/>
    </w:p>
    <w:p w14:paraId="4710B186" w14:textId="77777777" w:rsidR="000C5F83" w:rsidRPr="004A3898" w:rsidRDefault="006F1169" w:rsidP="003D6A34">
      <w:pPr>
        <w:pStyle w:val="Heading3"/>
        <w:rPr>
          <w:sz w:val="32"/>
        </w:rPr>
      </w:pPr>
      <w:r w:rsidRPr="004A3898">
        <w:rPr>
          <w:szCs w:val="24"/>
        </w:rPr>
        <w:t>Application</w:t>
      </w:r>
      <w:r w:rsidR="0024295B" w:rsidRPr="004A3898">
        <w:rPr>
          <w:szCs w:val="24"/>
        </w:rPr>
        <w:t xml:space="preserve"> Instructions</w:t>
      </w:r>
    </w:p>
    <w:p w14:paraId="66772E41" w14:textId="77777777" w:rsidR="006219AD" w:rsidRPr="004A3898" w:rsidRDefault="006219AD" w:rsidP="00981398">
      <w:pPr>
        <w:widowControl w:val="0"/>
        <w:autoSpaceDE w:val="0"/>
        <w:autoSpaceDN w:val="0"/>
        <w:adjustRightInd w:val="0"/>
        <w:rPr>
          <w:rFonts w:cs="Arial"/>
          <w:b/>
          <w:i/>
        </w:rPr>
      </w:pPr>
      <w:bookmarkStart w:id="31" w:name="_Hlk52438551"/>
      <w:r w:rsidRPr="004A3898">
        <w:rPr>
          <w:rFonts w:cs="Arial"/>
          <w:b/>
          <w:i/>
        </w:rPr>
        <w:t>Application Format Requirements</w:t>
      </w:r>
      <w:r w:rsidR="005F44F9" w:rsidRPr="004A3898">
        <w:rPr>
          <w:rFonts w:cs="Arial"/>
          <w:b/>
          <w:i/>
        </w:rPr>
        <w:t>:</w:t>
      </w:r>
    </w:p>
    <w:bookmarkEnd w:id="31"/>
    <w:p w14:paraId="053665E2" w14:textId="77777777" w:rsidR="006219AD" w:rsidRPr="004A3898" w:rsidRDefault="006219AD" w:rsidP="00981398">
      <w:pPr>
        <w:widowControl w:val="0"/>
        <w:autoSpaceDE w:val="0"/>
        <w:autoSpaceDN w:val="0"/>
        <w:adjustRightInd w:val="0"/>
        <w:rPr>
          <w:rFonts w:cs="Arial"/>
        </w:rPr>
      </w:pPr>
      <w:r w:rsidRPr="004A3898">
        <w:rPr>
          <w:rFonts w:cs="Arial"/>
        </w:rPr>
        <w:t>Applications must adhere to the following formatting requirements:</w:t>
      </w:r>
    </w:p>
    <w:p w14:paraId="12EF42A8" w14:textId="04A25BA0"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Application and included forms may not be altered</w:t>
      </w:r>
      <w:r w:rsidR="00DC1C00" w:rsidRPr="004A3898">
        <w:rPr>
          <w:rFonts w:ascii="Arial" w:hAnsi="Arial" w:cs="Arial"/>
          <w:sz w:val="24"/>
          <w:szCs w:val="24"/>
        </w:rPr>
        <w:t>.</w:t>
      </w:r>
    </w:p>
    <w:p w14:paraId="7FDCD94E"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8 ½“ x 11”</w:t>
      </w:r>
    </w:p>
    <w:p w14:paraId="568980F7" w14:textId="77777777" w:rsidR="006219AD" w:rsidRPr="004A3898" w:rsidRDefault="00336D56"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12-point</w:t>
      </w:r>
      <w:r w:rsidR="006219AD" w:rsidRPr="004A3898">
        <w:rPr>
          <w:rFonts w:ascii="Arial" w:hAnsi="Arial" w:cs="Arial"/>
          <w:sz w:val="24"/>
          <w:szCs w:val="24"/>
        </w:rPr>
        <w:t xml:space="preserve"> Arial (normal) font</w:t>
      </w:r>
    </w:p>
    <w:p w14:paraId="742578D7"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Double (2.0) line spacing</w:t>
      </w:r>
    </w:p>
    <w:p w14:paraId="5C99CCA3"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One-inch margins on sides, top, and bottom (except pre-formatted forms)</w:t>
      </w:r>
    </w:p>
    <w:p w14:paraId="134C5EDC" w14:textId="63A1AB71" w:rsidR="006219AD" w:rsidRPr="004A3898" w:rsidRDefault="006F2BC8"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H</w:t>
      </w:r>
      <w:r w:rsidR="006219AD" w:rsidRPr="004A3898">
        <w:rPr>
          <w:rFonts w:ascii="Arial" w:hAnsi="Arial" w:cs="Arial"/>
          <w:sz w:val="24"/>
          <w:szCs w:val="24"/>
        </w:rPr>
        <w:t xml:space="preserve">andwritten entries </w:t>
      </w:r>
      <w:r w:rsidRPr="004A3898">
        <w:rPr>
          <w:rFonts w:ascii="Arial" w:hAnsi="Arial" w:cs="Arial"/>
          <w:sz w:val="24"/>
          <w:szCs w:val="24"/>
        </w:rPr>
        <w:t>will not be accepted</w:t>
      </w:r>
      <w:r w:rsidR="00DC1C00" w:rsidRPr="004A3898">
        <w:rPr>
          <w:rFonts w:ascii="Arial" w:hAnsi="Arial" w:cs="Arial"/>
          <w:sz w:val="24"/>
          <w:szCs w:val="24"/>
        </w:rPr>
        <w:t>.</w:t>
      </w:r>
    </w:p>
    <w:p w14:paraId="73DFE8FF" w14:textId="6E26056B"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 xml:space="preserve">The grant application is restricted to </w:t>
      </w:r>
      <w:r w:rsidR="008915CB" w:rsidRPr="004A3898">
        <w:rPr>
          <w:rFonts w:ascii="Arial" w:hAnsi="Arial" w:cs="Arial"/>
          <w:sz w:val="24"/>
          <w:szCs w:val="24"/>
        </w:rPr>
        <w:t>25</w:t>
      </w:r>
      <w:r w:rsidRPr="004A3898">
        <w:rPr>
          <w:rFonts w:ascii="Arial" w:hAnsi="Arial" w:cs="Arial"/>
          <w:sz w:val="24"/>
          <w:szCs w:val="24"/>
        </w:rPr>
        <w:t xml:space="preserve"> single-sided pages. All pages, including forms</w:t>
      </w:r>
      <w:r w:rsidR="006F2BC8" w:rsidRPr="004A3898">
        <w:rPr>
          <w:rFonts w:ascii="Arial" w:hAnsi="Arial" w:cs="Arial"/>
          <w:sz w:val="24"/>
          <w:szCs w:val="24"/>
        </w:rPr>
        <w:t xml:space="preserve">, application narrative, </w:t>
      </w:r>
      <w:r w:rsidRPr="004A3898">
        <w:rPr>
          <w:rFonts w:ascii="Arial" w:hAnsi="Arial" w:cs="Arial"/>
          <w:sz w:val="24"/>
          <w:szCs w:val="24"/>
        </w:rPr>
        <w:t xml:space="preserve">and appendix count toward the </w:t>
      </w:r>
      <w:r w:rsidR="004372BC" w:rsidRPr="004A3898">
        <w:rPr>
          <w:rFonts w:ascii="Arial" w:hAnsi="Arial" w:cs="Arial"/>
          <w:sz w:val="24"/>
          <w:szCs w:val="24"/>
        </w:rPr>
        <w:t>25</w:t>
      </w:r>
      <w:r w:rsidR="006F2BC8" w:rsidRPr="004A3898">
        <w:rPr>
          <w:rFonts w:ascii="Arial" w:hAnsi="Arial" w:cs="Arial"/>
          <w:sz w:val="24"/>
          <w:szCs w:val="24"/>
        </w:rPr>
        <w:t>-</w:t>
      </w:r>
      <w:r w:rsidRPr="004A3898">
        <w:rPr>
          <w:rFonts w:ascii="Arial" w:hAnsi="Arial" w:cs="Arial"/>
          <w:sz w:val="24"/>
          <w:szCs w:val="24"/>
        </w:rPr>
        <w:t>page limit. Pages exceeding the limit will not be considered for scoring</w:t>
      </w:r>
      <w:r w:rsidR="006F2BC8" w:rsidRPr="004A3898">
        <w:rPr>
          <w:rFonts w:ascii="Arial" w:hAnsi="Arial" w:cs="Arial"/>
          <w:sz w:val="24"/>
          <w:szCs w:val="24"/>
        </w:rPr>
        <w:t xml:space="preserve"> and will</w:t>
      </w:r>
      <w:r w:rsidRPr="004A3898">
        <w:rPr>
          <w:rFonts w:ascii="Arial" w:hAnsi="Arial" w:cs="Arial"/>
          <w:sz w:val="24"/>
          <w:szCs w:val="24"/>
        </w:rPr>
        <w:t xml:space="preserve"> be omitted from scoring based upon the communicated submission requirements (not the order documents are submitted). Do not submit any unused material (guidance and instructions) included in the RFA with the application, as all submitted pages count toward the page limit.</w:t>
      </w:r>
    </w:p>
    <w:p w14:paraId="6FFA7EFC"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An appendix</w:t>
      </w:r>
      <w:r w:rsidR="00A32F6C" w:rsidRPr="004A3898">
        <w:rPr>
          <w:rFonts w:ascii="Arial" w:hAnsi="Arial" w:cs="Arial"/>
          <w:sz w:val="24"/>
          <w:szCs w:val="24"/>
        </w:rPr>
        <w:t xml:space="preserve"> (optional)</w:t>
      </w:r>
      <w:r w:rsidRPr="004A3898">
        <w:rPr>
          <w:rFonts w:ascii="Arial" w:hAnsi="Arial" w:cs="Arial"/>
          <w:sz w:val="24"/>
          <w:szCs w:val="24"/>
        </w:rPr>
        <w:t>, consisting of letters of commitment from partners, is included in the page limit.</w:t>
      </w:r>
    </w:p>
    <w:p w14:paraId="77E68F97"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Any originally developed tables inserted into the narrative sections of the application must conform to the narrative formatting requirements (font size, character, and spacing).</w:t>
      </w:r>
    </w:p>
    <w:p w14:paraId="631F9268"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 xml:space="preserve">This is not a research grant. No research is required or considered in scoring. Therefore, footnotes or resource pages are </w:t>
      </w:r>
      <w:r w:rsidR="00A04DA1" w:rsidRPr="004A3898">
        <w:rPr>
          <w:rFonts w:ascii="Arial" w:hAnsi="Arial" w:cs="Arial"/>
          <w:sz w:val="24"/>
          <w:szCs w:val="24"/>
        </w:rPr>
        <w:t xml:space="preserve">not </w:t>
      </w:r>
      <w:r w:rsidRPr="004A3898">
        <w:rPr>
          <w:rFonts w:ascii="Arial" w:hAnsi="Arial" w:cs="Arial"/>
          <w:sz w:val="24"/>
          <w:szCs w:val="24"/>
        </w:rPr>
        <w:t>needed.</w:t>
      </w:r>
    </w:p>
    <w:p w14:paraId="4D40980A" w14:textId="77777777" w:rsidR="006219AD" w:rsidRPr="004A3898" w:rsidRDefault="006219AD" w:rsidP="00D05049">
      <w:pPr>
        <w:pStyle w:val="ListParagraph"/>
        <w:numPr>
          <w:ilvl w:val="0"/>
          <w:numId w:val="14"/>
        </w:numPr>
        <w:spacing w:after="240"/>
        <w:ind w:left="1080"/>
        <w:contextualSpacing w:val="0"/>
        <w:rPr>
          <w:rFonts w:ascii="Arial" w:hAnsi="Arial" w:cs="Arial"/>
          <w:sz w:val="24"/>
          <w:szCs w:val="24"/>
        </w:rPr>
      </w:pPr>
      <w:r w:rsidRPr="004A3898">
        <w:rPr>
          <w:rFonts w:ascii="Arial" w:hAnsi="Arial" w:cs="Arial"/>
          <w:sz w:val="24"/>
          <w:szCs w:val="24"/>
        </w:rPr>
        <w:t xml:space="preserve">Do not include </w:t>
      </w:r>
      <w:r w:rsidR="0003155B" w:rsidRPr="004A3898">
        <w:rPr>
          <w:rFonts w:ascii="Arial" w:hAnsi="Arial" w:cs="Arial"/>
          <w:sz w:val="24"/>
          <w:szCs w:val="24"/>
        </w:rPr>
        <w:t>hyper</w:t>
      </w:r>
      <w:r w:rsidRPr="004A3898">
        <w:rPr>
          <w:rFonts w:ascii="Arial" w:hAnsi="Arial" w:cs="Arial"/>
          <w:sz w:val="24"/>
          <w:szCs w:val="24"/>
        </w:rPr>
        <w:t>links or web page references in the application as embedded links cannot be followed or considered for scoring.</w:t>
      </w:r>
    </w:p>
    <w:p w14:paraId="62429F8B" w14:textId="5410EF09" w:rsidR="00F1344D" w:rsidRPr="004A3898" w:rsidRDefault="00F1344D" w:rsidP="00F1344D">
      <w:pPr>
        <w:widowControl w:val="0"/>
        <w:autoSpaceDE w:val="0"/>
        <w:autoSpaceDN w:val="0"/>
        <w:adjustRightInd w:val="0"/>
      </w:pPr>
      <w:r w:rsidRPr="004A3898">
        <w:rPr>
          <w:rFonts w:cs="Arial"/>
          <w:b/>
          <w:i/>
        </w:rPr>
        <w:t>Attachment I</w:t>
      </w:r>
      <w:r w:rsidR="00133198" w:rsidRPr="004A3898">
        <w:rPr>
          <w:rFonts w:cs="Arial"/>
          <w:b/>
          <w:i/>
        </w:rPr>
        <w:t xml:space="preserve"> and</w:t>
      </w:r>
      <w:r w:rsidRPr="004A3898">
        <w:rPr>
          <w:rFonts w:cs="Arial"/>
          <w:b/>
          <w:i/>
        </w:rPr>
        <w:t xml:space="preserve"> II - Budget Worksheets</w:t>
      </w:r>
    </w:p>
    <w:p w14:paraId="2308B8EA" w14:textId="7D6A13CC" w:rsidR="00F1344D" w:rsidRPr="004A3898" w:rsidRDefault="00F1344D" w:rsidP="00F1344D">
      <w:r w:rsidRPr="004A3898">
        <w:t>Us</w:t>
      </w:r>
      <w:r w:rsidR="00545CA2" w:rsidRPr="004A3898">
        <w:t>e</w:t>
      </w:r>
      <w:r w:rsidRPr="004A3898">
        <w:t xml:space="preserve"> the Budget Worksheets (Attachment</w:t>
      </w:r>
      <w:r w:rsidR="000D18EC" w:rsidRPr="004A3898">
        <w:t>s</w:t>
      </w:r>
      <w:r w:rsidRPr="004A3898">
        <w:t xml:space="preserve"> I</w:t>
      </w:r>
      <w:r w:rsidR="00133198" w:rsidRPr="004A3898">
        <w:t xml:space="preserve"> and </w:t>
      </w:r>
      <w:r w:rsidRPr="004A3898">
        <w:t>II) provided on</w:t>
      </w:r>
      <w:r w:rsidRPr="004A3898">
        <w:rPr>
          <w:rFonts w:cs="Arial"/>
        </w:rPr>
        <w:t xml:space="preserve"> the CDE’s CCSPP </w:t>
      </w:r>
      <w:r w:rsidR="002C498E" w:rsidRPr="004A3898">
        <w:rPr>
          <w:rFonts w:cs="Arial"/>
        </w:rPr>
        <w:t xml:space="preserve">Request for Applications </w:t>
      </w:r>
      <w:r w:rsidRPr="004A3898">
        <w:rPr>
          <w:rFonts w:cs="Arial"/>
        </w:rPr>
        <w:t>web page at</w:t>
      </w:r>
      <w:r w:rsidRPr="004A3898">
        <w:rPr>
          <w:rFonts w:cs="Arial"/>
          <w:color w:val="000000"/>
        </w:rPr>
        <w:t xml:space="preserve"> </w:t>
      </w:r>
      <w:hyperlink r:id="rId28" w:tooltip="CCSPP Request for Applications" w:history="1">
        <w:r w:rsidR="00C11859">
          <w:rPr>
            <w:rStyle w:val="Hyperlink"/>
          </w:rPr>
          <w:t>https://www.cde.ca.gov/fg/fo/r17/ccspp20rfa.asp</w:t>
        </w:r>
      </w:hyperlink>
      <w:r w:rsidR="00C11859">
        <w:t>.</w:t>
      </w:r>
    </w:p>
    <w:p w14:paraId="20AAA21B" w14:textId="587CD9D7" w:rsidR="00F1344D" w:rsidRPr="004A3898" w:rsidRDefault="00F1344D"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t xml:space="preserve">Create a proposed budget aligned to the </w:t>
      </w:r>
      <w:r w:rsidR="00545CA2" w:rsidRPr="004A3898">
        <w:rPr>
          <w:rFonts w:ascii="Arial" w:hAnsi="Arial" w:cs="Arial"/>
          <w:sz w:val="24"/>
        </w:rPr>
        <w:t>purpose and goals of the CCSPP.</w:t>
      </w:r>
    </w:p>
    <w:p w14:paraId="4D19A905" w14:textId="49326305" w:rsidR="00F1344D" w:rsidRPr="004A3898" w:rsidRDefault="00545CA2"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lastRenderedPageBreak/>
        <w:t>If applicable, c</w:t>
      </w:r>
      <w:r w:rsidR="00F1344D" w:rsidRPr="004A3898">
        <w:rPr>
          <w:rFonts w:ascii="Arial" w:hAnsi="Arial" w:cs="Arial"/>
          <w:sz w:val="24"/>
        </w:rPr>
        <w:t>learly identify the source of matching funds</w:t>
      </w:r>
      <w:r w:rsidRPr="004A3898">
        <w:rPr>
          <w:rFonts w:ascii="Arial" w:hAnsi="Arial" w:cs="Arial"/>
          <w:sz w:val="24"/>
        </w:rPr>
        <w:t xml:space="preserve"> (district</w:t>
      </w:r>
      <w:r w:rsidR="00133198" w:rsidRPr="004A3898">
        <w:rPr>
          <w:rFonts w:ascii="Arial" w:hAnsi="Arial" w:cs="Arial"/>
          <w:sz w:val="24"/>
        </w:rPr>
        <w:t xml:space="preserve">, </w:t>
      </w:r>
      <w:r w:rsidRPr="004A3898">
        <w:rPr>
          <w:rFonts w:ascii="Arial" w:hAnsi="Arial" w:cs="Arial"/>
          <w:sz w:val="24"/>
        </w:rPr>
        <w:t>community</w:t>
      </w:r>
      <w:r w:rsidR="00133198" w:rsidRPr="004A3898">
        <w:rPr>
          <w:rFonts w:ascii="Arial" w:hAnsi="Arial" w:cs="Arial"/>
          <w:sz w:val="24"/>
        </w:rPr>
        <w:t>, and/or government agency</w:t>
      </w:r>
      <w:r w:rsidRPr="004A3898">
        <w:rPr>
          <w:rFonts w:ascii="Arial" w:hAnsi="Arial" w:cs="Arial"/>
          <w:sz w:val="24"/>
        </w:rPr>
        <w:t>)</w:t>
      </w:r>
      <w:r w:rsidR="00F1344D" w:rsidRPr="004A3898">
        <w:rPr>
          <w:rFonts w:ascii="Arial" w:hAnsi="Arial" w:cs="Arial"/>
          <w:sz w:val="24"/>
        </w:rPr>
        <w:t xml:space="preserve"> in the proposed budget</w:t>
      </w:r>
      <w:r w:rsidRPr="004A3898">
        <w:rPr>
          <w:rFonts w:ascii="Arial" w:hAnsi="Arial" w:cs="Arial"/>
          <w:sz w:val="24"/>
        </w:rPr>
        <w:t>.</w:t>
      </w:r>
    </w:p>
    <w:p w14:paraId="6C75FC08" w14:textId="37D41559" w:rsidR="00F1344D" w:rsidRPr="004A3898" w:rsidRDefault="00F1344D"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t>Provide a detailed explanation of each proposed expenditure</w:t>
      </w:r>
      <w:r w:rsidR="00545CA2" w:rsidRPr="004A3898">
        <w:rPr>
          <w:rFonts w:ascii="Arial" w:hAnsi="Arial" w:cs="Arial"/>
          <w:sz w:val="24"/>
        </w:rPr>
        <w:t>.</w:t>
      </w:r>
      <w:r w:rsidRPr="004A3898">
        <w:rPr>
          <w:rFonts w:ascii="Arial" w:hAnsi="Arial" w:cs="Arial"/>
          <w:sz w:val="24"/>
        </w:rPr>
        <w:t xml:space="preserve"> Costs should be as accurate as possible. All proposed expenditures (including conferences, services, curriculum, and salaries) should be explicitly for </w:t>
      </w:r>
      <w:r w:rsidR="00545CA2" w:rsidRPr="004A3898">
        <w:rPr>
          <w:rFonts w:ascii="Arial" w:hAnsi="Arial" w:cs="Arial"/>
          <w:sz w:val="24"/>
        </w:rPr>
        <w:t>the CCSPP</w:t>
      </w:r>
      <w:r w:rsidRPr="004A3898">
        <w:rPr>
          <w:rFonts w:ascii="Arial" w:hAnsi="Arial" w:cs="Arial"/>
          <w:sz w:val="24"/>
        </w:rPr>
        <w:t xml:space="preserve"> program</w:t>
      </w:r>
      <w:r w:rsidR="00545CA2" w:rsidRPr="004A3898">
        <w:rPr>
          <w:rFonts w:ascii="Arial" w:hAnsi="Arial" w:cs="Arial"/>
          <w:sz w:val="24"/>
        </w:rPr>
        <w:t>(</w:t>
      </w:r>
      <w:r w:rsidRPr="004A3898">
        <w:rPr>
          <w:rFonts w:ascii="Arial" w:hAnsi="Arial" w:cs="Arial"/>
          <w:sz w:val="24"/>
        </w:rPr>
        <w:t>s</w:t>
      </w:r>
      <w:r w:rsidR="00545CA2" w:rsidRPr="004A3898">
        <w:rPr>
          <w:rFonts w:ascii="Arial" w:hAnsi="Arial" w:cs="Arial"/>
          <w:sz w:val="24"/>
        </w:rPr>
        <w:t>)</w:t>
      </w:r>
      <w:r w:rsidRPr="004A3898">
        <w:rPr>
          <w:rFonts w:ascii="Arial" w:hAnsi="Arial" w:cs="Arial"/>
          <w:sz w:val="24"/>
        </w:rPr>
        <w:t>.</w:t>
      </w:r>
    </w:p>
    <w:p w14:paraId="0552A93C" w14:textId="61ADC503" w:rsidR="00F1344D" w:rsidRPr="004A3898" w:rsidRDefault="00F1344D"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t xml:space="preserve">Provide adequate detail and justification when significant funds are budgeted for an outside party or consultant (rather than LEA personnel) to provide </w:t>
      </w:r>
      <w:r w:rsidR="00545CA2" w:rsidRPr="004A3898">
        <w:rPr>
          <w:rFonts w:ascii="Arial" w:hAnsi="Arial" w:cs="Arial"/>
          <w:sz w:val="24"/>
        </w:rPr>
        <w:t xml:space="preserve">CCSPP </w:t>
      </w:r>
      <w:r w:rsidRPr="004A3898">
        <w:rPr>
          <w:rFonts w:ascii="Arial" w:hAnsi="Arial" w:cs="Arial"/>
          <w:sz w:val="24"/>
        </w:rPr>
        <w:t>services.</w:t>
      </w:r>
    </w:p>
    <w:p w14:paraId="4EA2FD19" w14:textId="417FC9E3" w:rsidR="00D7789A" w:rsidRPr="004A3898" w:rsidRDefault="00D7789A" w:rsidP="00D7789A">
      <w:pPr>
        <w:widowControl w:val="0"/>
        <w:autoSpaceDE w:val="0"/>
        <w:autoSpaceDN w:val="0"/>
        <w:adjustRightInd w:val="0"/>
      </w:pPr>
      <w:r w:rsidRPr="004A3898">
        <w:rPr>
          <w:rFonts w:cs="Arial"/>
          <w:b/>
          <w:i/>
        </w:rPr>
        <w:t>Attachment III - Budget Summary</w:t>
      </w:r>
    </w:p>
    <w:p w14:paraId="5DD48810" w14:textId="377C9889" w:rsidR="00D7789A" w:rsidRPr="004A3898" w:rsidRDefault="00D7789A" w:rsidP="00D7789A">
      <w:r w:rsidRPr="004A3898">
        <w:t>Use the Budget Summary (Attachment III) provided on</w:t>
      </w:r>
      <w:r w:rsidRPr="004A3898">
        <w:rPr>
          <w:rFonts w:cs="Arial"/>
        </w:rPr>
        <w:t xml:space="preserve"> the CDE’s CCSPP </w:t>
      </w:r>
      <w:r w:rsidR="002C498E" w:rsidRPr="004A3898">
        <w:rPr>
          <w:rFonts w:cs="Arial"/>
        </w:rPr>
        <w:t xml:space="preserve">Request for Applications </w:t>
      </w:r>
      <w:r w:rsidRPr="004A3898">
        <w:rPr>
          <w:rFonts w:cs="Arial"/>
        </w:rPr>
        <w:t>web page at</w:t>
      </w:r>
      <w:r w:rsidRPr="004A3898">
        <w:rPr>
          <w:rFonts w:cs="Arial"/>
          <w:color w:val="000000"/>
        </w:rPr>
        <w:t xml:space="preserve"> </w:t>
      </w:r>
      <w:hyperlink r:id="rId29" w:tooltip="CCSPP Request for Applications" w:history="1">
        <w:r w:rsidR="00C11859">
          <w:rPr>
            <w:rStyle w:val="Hyperlink"/>
          </w:rPr>
          <w:t>https://www.cde.ca.gov/fg/fo/r17/ccspp20rfa.asp</w:t>
        </w:r>
      </w:hyperlink>
      <w:r w:rsidR="00C11859">
        <w:t>.</w:t>
      </w:r>
    </w:p>
    <w:p w14:paraId="3D74C1CD" w14:textId="4C6A1CCB" w:rsidR="00D7789A" w:rsidRPr="004A3898" w:rsidRDefault="00D7789A"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t>Complete the Budget Summary by copying and pasting the totals from the 2020–21 and 2021–22 Budget Worksheets (Attachment</w:t>
      </w:r>
      <w:r w:rsidR="000D18EC" w:rsidRPr="004A3898">
        <w:rPr>
          <w:rFonts w:ascii="Arial" w:hAnsi="Arial" w:cs="Arial"/>
          <w:sz w:val="24"/>
        </w:rPr>
        <w:t>s</w:t>
      </w:r>
      <w:r w:rsidRPr="004A3898">
        <w:rPr>
          <w:rFonts w:ascii="Arial" w:hAnsi="Arial" w:cs="Arial"/>
          <w:sz w:val="24"/>
        </w:rPr>
        <w:t xml:space="preserve"> I and II). Provide projections for program year 2022–23.</w:t>
      </w:r>
    </w:p>
    <w:p w14:paraId="433BB635" w14:textId="7A79FA90" w:rsidR="00D7789A" w:rsidRPr="004A3898" w:rsidRDefault="00D7789A"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t>If applicable, clearly identify the type of matching funds (district, community, and/or government agency) in the proposed budget.</w:t>
      </w:r>
    </w:p>
    <w:p w14:paraId="2E1D50A1" w14:textId="4EE189FC" w:rsidR="00D7789A" w:rsidRPr="004A3898" w:rsidRDefault="00EE6877" w:rsidP="00D05049">
      <w:pPr>
        <w:pStyle w:val="ListParagraph"/>
        <w:numPr>
          <w:ilvl w:val="0"/>
          <w:numId w:val="47"/>
        </w:numPr>
        <w:spacing w:after="240"/>
        <w:ind w:left="1080"/>
        <w:contextualSpacing w:val="0"/>
        <w:rPr>
          <w:rFonts w:ascii="Arial" w:hAnsi="Arial" w:cs="Arial"/>
          <w:sz w:val="24"/>
        </w:rPr>
      </w:pPr>
      <w:r w:rsidRPr="004A3898">
        <w:rPr>
          <w:rFonts w:ascii="Arial" w:hAnsi="Arial" w:cs="Arial"/>
          <w:sz w:val="24"/>
        </w:rPr>
        <w:t>Include the superintendent’s (or designee’s) and the site principal’s e</w:t>
      </w:r>
      <w:r w:rsidR="000D18EC" w:rsidRPr="004A3898">
        <w:rPr>
          <w:rFonts w:ascii="Arial" w:hAnsi="Arial" w:cs="Arial"/>
          <w:sz w:val="24"/>
        </w:rPr>
        <w:t>-</w:t>
      </w:r>
      <w:r w:rsidRPr="004A3898">
        <w:rPr>
          <w:rFonts w:ascii="Arial" w:hAnsi="Arial" w:cs="Arial"/>
          <w:sz w:val="24"/>
        </w:rPr>
        <w:t>signature</w:t>
      </w:r>
      <w:r w:rsidR="000D18EC" w:rsidRPr="004A3898">
        <w:rPr>
          <w:rFonts w:ascii="Arial" w:hAnsi="Arial" w:cs="Arial"/>
          <w:sz w:val="24"/>
        </w:rPr>
        <w:t>s</w:t>
      </w:r>
      <w:r w:rsidRPr="004A3898">
        <w:rPr>
          <w:rFonts w:ascii="Arial" w:hAnsi="Arial" w:cs="Arial"/>
          <w:sz w:val="24"/>
        </w:rPr>
        <w:t xml:space="preserve"> of the applying LEA(s).</w:t>
      </w:r>
    </w:p>
    <w:p w14:paraId="4215A5ED" w14:textId="63A59E53" w:rsidR="0024295B" w:rsidRPr="004A3898" w:rsidRDefault="0024295B" w:rsidP="00981398">
      <w:pPr>
        <w:widowControl w:val="0"/>
        <w:autoSpaceDE w:val="0"/>
        <w:autoSpaceDN w:val="0"/>
        <w:adjustRightInd w:val="0"/>
        <w:rPr>
          <w:rFonts w:cs="Arial"/>
          <w:b/>
          <w:i/>
        </w:rPr>
      </w:pPr>
      <w:r w:rsidRPr="004A3898">
        <w:rPr>
          <w:rFonts w:cs="Arial"/>
          <w:b/>
          <w:i/>
        </w:rPr>
        <w:t xml:space="preserve">A complete </w:t>
      </w:r>
      <w:r w:rsidR="006F1169" w:rsidRPr="004A3898">
        <w:rPr>
          <w:rFonts w:cs="Arial"/>
          <w:b/>
          <w:i/>
        </w:rPr>
        <w:t>application</w:t>
      </w:r>
      <w:r w:rsidRPr="004A3898">
        <w:rPr>
          <w:rFonts w:cs="Arial"/>
          <w:b/>
          <w:i/>
        </w:rPr>
        <w:t xml:space="preserve"> consists of the following components:</w:t>
      </w:r>
    </w:p>
    <w:p w14:paraId="538B5D52" w14:textId="12212C91" w:rsidR="006B3F7C" w:rsidRPr="004A3898" w:rsidRDefault="008A66B8" w:rsidP="00D05049">
      <w:pPr>
        <w:widowControl w:val="0"/>
        <w:numPr>
          <w:ilvl w:val="0"/>
          <w:numId w:val="1"/>
        </w:numPr>
        <w:autoSpaceDE w:val="0"/>
        <w:autoSpaceDN w:val="0"/>
        <w:adjustRightInd w:val="0"/>
        <w:ind w:left="1170" w:hanging="450"/>
        <w:rPr>
          <w:rFonts w:cs="Arial"/>
        </w:rPr>
      </w:pPr>
      <w:r w:rsidRPr="004A3898">
        <w:rPr>
          <w:rFonts w:cs="Arial"/>
        </w:rPr>
        <w:t xml:space="preserve">Form A: </w:t>
      </w:r>
      <w:r w:rsidR="006B3F7C" w:rsidRPr="004A3898">
        <w:rPr>
          <w:rFonts w:cs="Arial"/>
        </w:rPr>
        <w:t>Letter of Intent</w:t>
      </w:r>
      <w:r w:rsidR="00A03CBA" w:rsidRPr="004A3898">
        <w:rPr>
          <w:rFonts w:cs="Arial"/>
        </w:rPr>
        <w:t xml:space="preserve"> to Apply </w:t>
      </w:r>
      <w:r w:rsidR="007A6F55" w:rsidRPr="004A3898">
        <w:rPr>
          <w:rFonts w:cs="Arial"/>
        </w:rPr>
        <w:t>(</w:t>
      </w:r>
      <w:r w:rsidR="00E355B7" w:rsidRPr="004A3898">
        <w:rPr>
          <w:rFonts w:cs="Arial"/>
        </w:rPr>
        <w:t>r</w:t>
      </w:r>
      <w:r w:rsidR="001922A9" w:rsidRPr="004A3898">
        <w:rPr>
          <w:rFonts w:cs="Arial"/>
        </w:rPr>
        <w:t>eceived</w:t>
      </w:r>
      <w:r w:rsidR="00E416A8" w:rsidRPr="004A3898">
        <w:rPr>
          <w:rFonts w:cs="Arial"/>
        </w:rPr>
        <w:t xml:space="preserve"> by</w:t>
      </w:r>
      <w:r w:rsidR="007A6F55" w:rsidRPr="004A3898">
        <w:rPr>
          <w:rFonts w:cs="Arial"/>
        </w:rPr>
        <w:t xml:space="preserve"> </w:t>
      </w:r>
      <w:r w:rsidR="007A6F55" w:rsidRPr="004A3898">
        <w:rPr>
          <w:rFonts w:cs="Arial"/>
          <w:b/>
        </w:rPr>
        <w:t xml:space="preserve">Friday, </w:t>
      </w:r>
      <w:r w:rsidR="000517AC" w:rsidRPr="004A3898">
        <w:rPr>
          <w:rFonts w:cs="Arial"/>
          <w:b/>
        </w:rPr>
        <w:t>November 2</w:t>
      </w:r>
      <w:r w:rsidR="003D6A34" w:rsidRPr="004A3898">
        <w:rPr>
          <w:rFonts w:cs="Arial"/>
          <w:b/>
        </w:rPr>
        <w:t>0</w:t>
      </w:r>
      <w:r w:rsidR="007A6F55" w:rsidRPr="004A3898">
        <w:rPr>
          <w:rFonts w:cs="Arial"/>
          <w:b/>
        </w:rPr>
        <w:t>, 20</w:t>
      </w:r>
      <w:r w:rsidR="003D6A34" w:rsidRPr="004A3898">
        <w:rPr>
          <w:rFonts w:cs="Arial"/>
          <w:b/>
        </w:rPr>
        <w:t>20</w:t>
      </w:r>
      <w:r w:rsidR="00137124" w:rsidRPr="004A3898">
        <w:rPr>
          <w:rFonts w:cs="Arial"/>
          <w:b/>
        </w:rPr>
        <w:t xml:space="preserve">, </w:t>
      </w:r>
      <w:r w:rsidR="00137124" w:rsidRPr="004A3898">
        <w:rPr>
          <w:rFonts w:cs="Arial"/>
        </w:rPr>
        <w:t>by 11:59 p.m. PST</w:t>
      </w:r>
      <w:r w:rsidR="007A6F55" w:rsidRPr="004A3898">
        <w:rPr>
          <w:rFonts w:cs="Arial"/>
        </w:rPr>
        <w:t>)</w:t>
      </w:r>
    </w:p>
    <w:p w14:paraId="6E7E63B0" w14:textId="3D775DD1" w:rsidR="002477DC" w:rsidRPr="004A3898" w:rsidRDefault="006219AD" w:rsidP="00D05049">
      <w:pPr>
        <w:widowControl w:val="0"/>
        <w:numPr>
          <w:ilvl w:val="0"/>
          <w:numId w:val="1"/>
        </w:numPr>
        <w:autoSpaceDE w:val="0"/>
        <w:autoSpaceDN w:val="0"/>
        <w:adjustRightInd w:val="0"/>
        <w:ind w:left="1170" w:hanging="450"/>
        <w:rPr>
          <w:rFonts w:cs="Arial"/>
        </w:rPr>
      </w:pPr>
      <w:r w:rsidRPr="004A3898">
        <w:rPr>
          <w:rFonts w:cs="Arial"/>
        </w:rPr>
        <w:t>Form B</w:t>
      </w:r>
      <w:r w:rsidR="000B1437" w:rsidRPr="004A3898">
        <w:rPr>
          <w:rFonts w:cs="Arial"/>
        </w:rPr>
        <w:t>-1 or B-2</w:t>
      </w:r>
      <w:r w:rsidRPr="004A3898">
        <w:rPr>
          <w:rFonts w:cs="Arial"/>
        </w:rPr>
        <w:t>: Cover Sheet</w:t>
      </w:r>
      <w:r w:rsidR="008915CB" w:rsidRPr="004A3898">
        <w:rPr>
          <w:rFonts w:cs="Arial"/>
        </w:rPr>
        <w:t>, including the superintendent’s (or designee’s)</w:t>
      </w:r>
      <w:r w:rsidR="000B1437" w:rsidRPr="004A3898">
        <w:rPr>
          <w:rFonts w:cs="Arial"/>
        </w:rPr>
        <w:t xml:space="preserve"> and the site principal’s </w:t>
      </w:r>
      <w:r w:rsidR="00EE6877" w:rsidRPr="004A3898">
        <w:rPr>
          <w:rFonts w:cs="Arial"/>
        </w:rPr>
        <w:t>e-</w:t>
      </w:r>
      <w:r w:rsidR="008915CB" w:rsidRPr="004A3898">
        <w:rPr>
          <w:rFonts w:cs="Arial"/>
        </w:rPr>
        <w:t>signature</w:t>
      </w:r>
      <w:r w:rsidR="000D18EC" w:rsidRPr="004A3898">
        <w:rPr>
          <w:rFonts w:cs="Arial"/>
        </w:rPr>
        <w:t>s</w:t>
      </w:r>
      <w:r w:rsidR="008915CB" w:rsidRPr="004A3898">
        <w:rPr>
          <w:rFonts w:cs="Arial"/>
        </w:rPr>
        <w:t xml:space="preserve"> of the applying LEA</w:t>
      </w:r>
      <w:r w:rsidR="002477DC" w:rsidRPr="004A3898">
        <w:rPr>
          <w:rFonts w:cs="Arial"/>
        </w:rPr>
        <w:t>(s)</w:t>
      </w:r>
      <w:r w:rsidR="008915CB" w:rsidRPr="004A3898">
        <w:rPr>
          <w:rFonts w:cs="Arial"/>
        </w:rPr>
        <w:t>.</w:t>
      </w:r>
      <w:r w:rsidR="000B1437" w:rsidRPr="004A3898">
        <w:rPr>
          <w:rFonts w:cs="Arial"/>
        </w:rPr>
        <w:t xml:space="preserve"> </w:t>
      </w:r>
    </w:p>
    <w:p w14:paraId="24880608" w14:textId="2AD941ED" w:rsidR="006219AD" w:rsidRPr="004A3898" w:rsidRDefault="00232C2F" w:rsidP="00D05049">
      <w:pPr>
        <w:widowControl w:val="0"/>
        <w:autoSpaceDE w:val="0"/>
        <w:autoSpaceDN w:val="0"/>
        <w:adjustRightInd w:val="0"/>
        <w:ind w:left="1170"/>
        <w:rPr>
          <w:rFonts w:cs="Arial"/>
        </w:rPr>
      </w:pPr>
      <w:r w:rsidRPr="004A3898">
        <w:rPr>
          <w:rFonts w:cs="Arial"/>
        </w:rPr>
        <w:t>Note</w:t>
      </w:r>
      <w:r w:rsidR="002477DC" w:rsidRPr="004A3898">
        <w:rPr>
          <w:rFonts w:cs="Arial"/>
        </w:rPr>
        <w:t xml:space="preserve">: </w:t>
      </w:r>
      <w:r w:rsidR="000B1437" w:rsidRPr="004A3898">
        <w:rPr>
          <w:rFonts w:cs="Arial"/>
        </w:rPr>
        <w:t xml:space="preserve">Form B-1 is for a single community school application, and Form B-2 is for a consortium of </w:t>
      </w:r>
      <w:r w:rsidR="002477DC" w:rsidRPr="004A3898">
        <w:rPr>
          <w:rFonts w:cs="Arial"/>
        </w:rPr>
        <w:t xml:space="preserve">applying </w:t>
      </w:r>
      <w:r w:rsidR="000B1437" w:rsidRPr="004A3898">
        <w:rPr>
          <w:rFonts w:cs="Arial"/>
        </w:rPr>
        <w:t>community schools.</w:t>
      </w:r>
    </w:p>
    <w:p w14:paraId="5DDCB2DD" w14:textId="77777777" w:rsidR="002A4118" w:rsidRPr="004A3898" w:rsidRDefault="002A4118" w:rsidP="00D05049">
      <w:pPr>
        <w:widowControl w:val="0"/>
        <w:numPr>
          <w:ilvl w:val="0"/>
          <w:numId w:val="1"/>
        </w:numPr>
        <w:autoSpaceDE w:val="0"/>
        <w:autoSpaceDN w:val="0"/>
        <w:adjustRightInd w:val="0"/>
        <w:ind w:left="1170" w:hanging="450"/>
        <w:rPr>
          <w:rFonts w:cs="Arial"/>
        </w:rPr>
      </w:pPr>
      <w:r w:rsidRPr="004A3898">
        <w:rPr>
          <w:rFonts w:cs="Arial"/>
        </w:rPr>
        <w:t>Table of Contents</w:t>
      </w:r>
    </w:p>
    <w:p w14:paraId="115C2252" w14:textId="77777777" w:rsidR="006219AD" w:rsidRPr="004A3898" w:rsidRDefault="006219AD" w:rsidP="00D05049">
      <w:pPr>
        <w:widowControl w:val="0"/>
        <w:numPr>
          <w:ilvl w:val="0"/>
          <w:numId w:val="1"/>
        </w:numPr>
        <w:autoSpaceDE w:val="0"/>
        <w:autoSpaceDN w:val="0"/>
        <w:adjustRightInd w:val="0"/>
        <w:ind w:left="1170" w:hanging="450"/>
        <w:rPr>
          <w:rFonts w:cs="Arial"/>
        </w:rPr>
      </w:pPr>
      <w:r w:rsidRPr="004A3898">
        <w:rPr>
          <w:rFonts w:cs="Arial"/>
        </w:rPr>
        <w:t>Form C: Project Abstract</w:t>
      </w:r>
    </w:p>
    <w:p w14:paraId="3073D77C" w14:textId="77777777" w:rsidR="00E72A27" w:rsidRPr="004A3898" w:rsidRDefault="000C5F83" w:rsidP="00D05049">
      <w:pPr>
        <w:widowControl w:val="0"/>
        <w:numPr>
          <w:ilvl w:val="0"/>
          <w:numId w:val="1"/>
        </w:numPr>
        <w:autoSpaceDE w:val="0"/>
        <w:autoSpaceDN w:val="0"/>
        <w:adjustRightInd w:val="0"/>
        <w:ind w:left="1170" w:hanging="450"/>
        <w:rPr>
          <w:rFonts w:cs="Arial"/>
        </w:rPr>
      </w:pPr>
      <w:r w:rsidRPr="004A3898">
        <w:rPr>
          <w:rFonts w:cs="Arial"/>
        </w:rPr>
        <w:t xml:space="preserve">Application </w:t>
      </w:r>
      <w:r w:rsidR="00433316" w:rsidRPr="004A3898">
        <w:rPr>
          <w:rFonts w:cs="Arial"/>
        </w:rPr>
        <w:t>Questionnaire</w:t>
      </w:r>
    </w:p>
    <w:p w14:paraId="0FD33562" w14:textId="365FE547" w:rsidR="00860DBF" w:rsidRPr="004A3898" w:rsidRDefault="00860DBF" w:rsidP="00D05049">
      <w:pPr>
        <w:widowControl w:val="0"/>
        <w:numPr>
          <w:ilvl w:val="0"/>
          <w:numId w:val="1"/>
        </w:numPr>
        <w:autoSpaceDE w:val="0"/>
        <w:autoSpaceDN w:val="0"/>
        <w:adjustRightInd w:val="0"/>
        <w:ind w:left="1170" w:hanging="450"/>
        <w:rPr>
          <w:rFonts w:cs="Arial"/>
        </w:rPr>
      </w:pPr>
      <w:r w:rsidRPr="004A3898">
        <w:rPr>
          <w:rFonts w:cs="Arial"/>
        </w:rPr>
        <w:t>Form D: Partner Roles and Responsibilities Chart</w:t>
      </w:r>
    </w:p>
    <w:p w14:paraId="671E773A" w14:textId="1F2A4CAE" w:rsidR="002B1E00" w:rsidRPr="004A3898" w:rsidRDefault="00442E8A" w:rsidP="00D05049">
      <w:pPr>
        <w:widowControl w:val="0"/>
        <w:numPr>
          <w:ilvl w:val="0"/>
          <w:numId w:val="1"/>
        </w:numPr>
        <w:autoSpaceDE w:val="0"/>
        <w:autoSpaceDN w:val="0"/>
        <w:adjustRightInd w:val="0"/>
        <w:ind w:left="1170" w:hanging="450"/>
        <w:rPr>
          <w:rFonts w:cs="Arial"/>
        </w:rPr>
      </w:pPr>
      <w:r w:rsidRPr="004A3898">
        <w:rPr>
          <w:rFonts w:cs="Arial"/>
        </w:rPr>
        <w:t>Form</w:t>
      </w:r>
      <w:r w:rsidR="008B0E1D" w:rsidRPr="004A3898">
        <w:rPr>
          <w:rFonts w:cs="Arial"/>
        </w:rPr>
        <w:t>s</w:t>
      </w:r>
      <w:r w:rsidRPr="004A3898">
        <w:rPr>
          <w:rFonts w:cs="Arial"/>
        </w:rPr>
        <w:t xml:space="preserve"> </w:t>
      </w:r>
      <w:bookmarkStart w:id="32" w:name="_Toc398024581"/>
      <w:r w:rsidR="004372BC" w:rsidRPr="004A3898">
        <w:rPr>
          <w:rFonts w:cs="Arial"/>
        </w:rPr>
        <w:t>E</w:t>
      </w:r>
      <w:r w:rsidR="00133198" w:rsidRPr="004A3898">
        <w:rPr>
          <w:rFonts w:cs="Arial"/>
        </w:rPr>
        <w:t xml:space="preserve"> and </w:t>
      </w:r>
      <w:r w:rsidR="00860DBF" w:rsidRPr="004A3898">
        <w:rPr>
          <w:rFonts w:cs="Arial"/>
        </w:rPr>
        <w:t>F (Budget Narratives)</w:t>
      </w:r>
    </w:p>
    <w:p w14:paraId="32AD3BAB" w14:textId="5C1DA371" w:rsidR="004372BC" w:rsidRPr="004A3898" w:rsidRDefault="00545CA2" w:rsidP="00D05049">
      <w:pPr>
        <w:widowControl w:val="0"/>
        <w:numPr>
          <w:ilvl w:val="0"/>
          <w:numId w:val="1"/>
        </w:numPr>
        <w:autoSpaceDE w:val="0"/>
        <w:autoSpaceDN w:val="0"/>
        <w:adjustRightInd w:val="0"/>
        <w:ind w:left="1170" w:hanging="450"/>
        <w:rPr>
          <w:rFonts w:cs="Arial"/>
        </w:rPr>
      </w:pPr>
      <w:r w:rsidRPr="004A3898">
        <w:rPr>
          <w:rFonts w:cs="Arial"/>
        </w:rPr>
        <w:lastRenderedPageBreak/>
        <w:t>Attachment I: California Community Schools Partnership Program 2020–21 Budget Worksheet</w:t>
      </w:r>
      <w:r w:rsidRPr="004A3898" w:rsidDel="00545CA2">
        <w:rPr>
          <w:rFonts w:cs="Arial"/>
        </w:rPr>
        <w:t xml:space="preserve"> </w:t>
      </w:r>
      <w:r w:rsidR="004372BC" w:rsidRPr="004A3898">
        <w:rPr>
          <w:rFonts w:cs="Arial"/>
        </w:rPr>
        <w:t xml:space="preserve">(.xlsx), which can be located on the </w:t>
      </w:r>
      <w:r w:rsidR="008B1FF4" w:rsidRPr="004A3898">
        <w:rPr>
          <w:rFonts w:cs="Arial"/>
        </w:rPr>
        <w:t xml:space="preserve">CCSPP </w:t>
      </w:r>
      <w:r w:rsidR="002C498E" w:rsidRPr="004A3898">
        <w:rPr>
          <w:rFonts w:cs="Arial"/>
        </w:rPr>
        <w:t xml:space="preserve">Request for Applications </w:t>
      </w:r>
      <w:r w:rsidR="004372BC" w:rsidRPr="004A3898">
        <w:rPr>
          <w:rFonts w:cs="Arial"/>
        </w:rPr>
        <w:t xml:space="preserve">web page at </w:t>
      </w:r>
      <w:hyperlink r:id="rId30" w:tooltip="CCSPP Request for Applications" w:history="1">
        <w:r w:rsidR="00C11859">
          <w:rPr>
            <w:rStyle w:val="Hyperlink"/>
          </w:rPr>
          <w:t>https://www.cde.ca.gov/fg/fo/r17/ccspp20rfa.asp</w:t>
        </w:r>
      </w:hyperlink>
      <w:r w:rsidR="00C11859">
        <w:t>.</w:t>
      </w:r>
    </w:p>
    <w:p w14:paraId="6C2E6869" w14:textId="1FC94150" w:rsidR="00545CA2" w:rsidRPr="004A3898" w:rsidRDefault="00545CA2" w:rsidP="00D05049">
      <w:pPr>
        <w:widowControl w:val="0"/>
        <w:numPr>
          <w:ilvl w:val="0"/>
          <w:numId w:val="1"/>
        </w:numPr>
        <w:autoSpaceDE w:val="0"/>
        <w:autoSpaceDN w:val="0"/>
        <w:adjustRightInd w:val="0"/>
        <w:ind w:left="1170" w:hanging="450"/>
        <w:rPr>
          <w:rFonts w:cs="Arial"/>
        </w:rPr>
      </w:pPr>
      <w:r w:rsidRPr="004A3898">
        <w:rPr>
          <w:rFonts w:cs="Arial"/>
        </w:rPr>
        <w:t>Attachment II: California Community Schools Partnership Program 2021–22 Budget Worksheet</w:t>
      </w:r>
      <w:r w:rsidRPr="004A3898" w:rsidDel="00545CA2">
        <w:rPr>
          <w:rFonts w:cs="Arial"/>
        </w:rPr>
        <w:t xml:space="preserve"> </w:t>
      </w:r>
      <w:r w:rsidRPr="004A3898">
        <w:rPr>
          <w:rFonts w:cs="Arial"/>
        </w:rPr>
        <w:t xml:space="preserve">(.xlsx), which can be located on the CCSPP </w:t>
      </w:r>
      <w:r w:rsidR="002C498E" w:rsidRPr="004A3898">
        <w:rPr>
          <w:rFonts w:cs="Arial"/>
        </w:rPr>
        <w:t>Request for Applications</w:t>
      </w:r>
      <w:r w:rsidRPr="004A3898">
        <w:rPr>
          <w:rFonts w:cs="Arial"/>
        </w:rPr>
        <w:t xml:space="preserve"> web page at </w:t>
      </w:r>
      <w:hyperlink r:id="rId31" w:tooltip="CCSPP Request for Applications" w:history="1">
        <w:r w:rsidR="00C11859">
          <w:rPr>
            <w:rStyle w:val="Hyperlink"/>
          </w:rPr>
          <w:t>https://www.cde.ca.gov/fg/fo/r17/ccspp20rfa.asp</w:t>
        </w:r>
      </w:hyperlink>
      <w:r w:rsidR="00C11859">
        <w:t>.</w:t>
      </w:r>
    </w:p>
    <w:p w14:paraId="0FCC332A" w14:textId="3D8A6911" w:rsidR="000D5837" w:rsidRPr="004A3898" w:rsidRDefault="000D5837" w:rsidP="00D05049">
      <w:pPr>
        <w:widowControl w:val="0"/>
        <w:autoSpaceDE w:val="0"/>
        <w:autoSpaceDN w:val="0"/>
        <w:adjustRightInd w:val="0"/>
        <w:ind w:left="1170"/>
        <w:rPr>
          <w:rFonts w:cs="Arial"/>
        </w:rPr>
      </w:pPr>
      <w:r w:rsidRPr="004A3898">
        <w:rPr>
          <w:rFonts w:cs="Arial"/>
        </w:rPr>
        <w:t>N</w:t>
      </w:r>
      <w:r w:rsidR="00232C2F" w:rsidRPr="004A3898">
        <w:rPr>
          <w:rFonts w:cs="Arial"/>
        </w:rPr>
        <w:t>ote</w:t>
      </w:r>
      <w:r w:rsidRPr="004A3898">
        <w:rPr>
          <w:rFonts w:cs="Arial"/>
        </w:rPr>
        <w:t>: Attachment</w:t>
      </w:r>
      <w:r w:rsidR="000D18EC" w:rsidRPr="004A3898">
        <w:rPr>
          <w:rFonts w:cs="Arial"/>
        </w:rPr>
        <w:t>s</w:t>
      </w:r>
      <w:r w:rsidRPr="004A3898">
        <w:rPr>
          <w:rFonts w:cs="Arial"/>
        </w:rPr>
        <w:t xml:space="preserve"> I</w:t>
      </w:r>
      <w:r w:rsidR="00133198" w:rsidRPr="004A3898">
        <w:rPr>
          <w:rFonts w:cs="Arial"/>
        </w:rPr>
        <w:t xml:space="preserve"> and</w:t>
      </w:r>
      <w:r w:rsidR="00545CA2" w:rsidRPr="004A3898">
        <w:rPr>
          <w:rFonts w:cs="Arial"/>
        </w:rPr>
        <w:t xml:space="preserve"> II</w:t>
      </w:r>
      <w:r w:rsidRPr="004A3898">
        <w:rPr>
          <w:rFonts w:cs="Arial"/>
        </w:rPr>
        <w:t xml:space="preserve"> contain multiple worksheets</w:t>
      </w:r>
      <w:r w:rsidR="000D18EC" w:rsidRPr="004A3898">
        <w:rPr>
          <w:rFonts w:cs="Arial"/>
        </w:rPr>
        <w:t xml:space="preserve">; </w:t>
      </w:r>
      <w:r w:rsidRPr="004A3898">
        <w:rPr>
          <w:rFonts w:cs="Arial"/>
        </w:rPr>
        <w:t xml:space="preserve">all worksheets need to be </w:t>
      </w:r>
      <w:r w:rsidR="00256C53" w:rsidRPr="004A3898">
        <w:rPr>
          <w:rFonts w:cs="Arial"/>
        </w:rPr>
        <w:t>completed.</w:t>
      </w:r>
    </w:p>
    <w:p w14:paraId="44F08776" w14:textId="2A50C2A0" w:rsidR="00545CA2" w:rsidRPr="004A3898" w:rsidRDefault="00545CA2" w:rsidP="00D05049">
      <w:pPr>
        <w:widowControl w:val="0"/>
        <w:numPr>
          <w:ilvl w:val="0"/>
          <w:numId w:val="1"/>
        </w:numPr>
        <w:autoSpaceDE w:val="0"/>
        <w:autoSpaceDN w:val="0"/>
        <w:adjustRightInd w:val="0"/>
        <w:ind w:left="1170" w:hanging="450"/>
        <w:rPr>
          <w:rFonts w:cs="Arial"/>
        </w:rPr>
      </w:pPr>
      <w:r w:rsidRPr="004A3898">
        <w:rPr>
          <w:rFonts w:cs="Arial"/>
        </w:rPr>
        <w:t>Attachment I</w:t>
      </w:r>
      <w:r w:rsidR="00133198" w:rsidRPr="004A3898">
        <w:rPr>
          <w:rFonts w:cs="Arial"/>
        </w:rPr>
        <w:t>II</w:t>
      </w:r>
      <w:r w:rsidRPr="004A3898">
        <w:rPr>
          <w:rFonts w:cs="Arial"/>
        </w:rPr>
        <w:t xml:space="preserve">: </w:t>
      </w:r>
      <w:r w:rsidR="00C36386" w:rsidRPr="004A3898">
        <w:rPr>
          <w:rFonts w:cs="Arial"/>
        </w:rPr>
        <w:t xml:space="preserve">California Community Schools Partnership Program </w:t>
      </w:r>
      <w:r w:rsidRPr="004A3898">
        <w:rPr>
          <w:rFonts w:cs="Arial"/>
        </w:rPr>
        <w:t>Budget Summary, including the superintendent’s (or designee’s) signature of the applying LEA</w:t>
      </w:r>
      <w:r w:rsidR="002C498E" w:rsidRPr="004A3898">
        <w:rPr>
          <w:rFonts w:cs="Arial"/>
        </w:rPr>
        <w:t xml:space="preserve">, which can be located on the CCSPP Request for Applications web page at </w:t>
      </w:r>
      <w:hyperlink r:id="rId32" w:tooltip="CCSPP Request for Applications" w:history="1">
        <w:r w:rsidR="00C11859">
          <w:rPr>
            <w:rStyle w:val="Hyperlink"/>
          </w:rPr>
          <w:t>https://www.cde.ca.gov/fg/fo/r17/ccspp20rfa.asp</w:t>
        </w:r>
      </w:hyperlink>
      <w:r w:rsidR="00C11859">
        <w:t>.</w:t>
      </w:r>
    </w:p>
    <w:p w14:paraId="208C4BC7" w14:textId="6F0FF175" w:rsidR="004704D8" w:rsidRPr="004A3898" w:rsidRDefault="004704D8" w:rsidP="004704D8">
      <w:pPr>
        <w:widowControl w:val="0"/>
        <w:numPr>
          <w:ilvl w:val="0"/>
          <w:numId w:val="1"/>
        </w:numPr>
        <w:autoSpaceDE w:val="0"/>
        <w:autoSpaceDN w:val="0"/>
        <w:adjustRightInd w:val="0"/>
        <w:ind w:left="1170" w:hanging="450"/>
        <w:rPr>
          <w:rFonts w:cs="Arial"/>
        </w:rPr>
      </w:pPr>
      <w:r w:rsidRPr="004A3898">
        <w:rPr>
          <w:rFonts w:cs="Arial"/>
        </w:rPr>
        <w:t>Appendix (</w:t>
      </w:r>
      <w:r w:rsidR="000D18EC" w:rsidRPr="004A3898">
        <w:rPr>
          <w:rFonts w:cs="Arial"/>
        </w:rPr>
        <w:t>op</w:t>
      </w:r>
      <w:r w:rsidRPr="004A3898">
        <w:rPr>
          <w:rFonts w:cs="Arial"/>
        </w:rPr>
        <w:t>tional): Letters of commitment from major partners may be attached as an appendix. The letters of commitment must be originals, not form letters, and must specifically state the services, funds, and other support to be provided. Letters must contain signatures and be on</w:t>
      </w:r>
      <w:r w:rsidR="00ED58ED" w:rsidRPr="004A3898">
        <w:rPr>
          <w:rFonts w:cs="Arial"/>
        </w:rPr>
        <w:t xml:space="preserve"> </w:t>
      </w:r>
      <w:r w:rsidRPr="004A3898">
        <w:rPr>
          <w:rFonts w:cs="Arial"/>
        </w:rPr>
        <w:t>official letterhead.</w:t>
      </w:r>
    </w:p>
    <w:p w14:paraId="1EC8A1B5" w14:textId="77777777" w:rsidR="00E439D0" w:rsidRPr="004A3898" w:rsidRDefault="001B7067" w:rsidP="00F450F0">
      <w:pPr>
        <w:pStyle w:val="Heading3"/>
        <w:rPr>
          <w:szCs w:val="24"/>
        </w:rPr>
      </w:pPr>
      <w:r w:rsidRPr="004A3898">
        <w:rPr>
          <w:szCs w:val="24"/>
        </w:rPr>
        <w:t>A</w:t>
      </w:r>
      <w:r w:rsidR="003D6A34" w:rsidRPr="004A3898">
        <w:rPr>
          <w:szCs w:val="24"/>
        </w:rPr>
        <w:t>pplication</w:t>
      </w:r>
      <w:r w:rsidRPr="004A3898">
        <w:rPr>
          <w:szCs w:val="24"/>
        </w:rPr>
        <w:t xml:space="preserve"> N</w:t>
      </w:r>
      <w:bookmarkEnd w:id="32"/>
      <w:r w:rsidR="003D6A34" w:rsidRPr="004A3898">
        <w:rPr>
          <w:szCs w:val="24"/>
        </w:rPr>
        <w:t>arrative</w:t>
      </w:r>
    </w:p>
    <w:p w14:paraId="1026C073" w14:textId="1ABA7B64" w:rsidR="00F450F0" w:rsidRPr="004A3898" w:rsidRDefault="00F450F0" w:rsidP="00E439D0">
      <w:r w:rsidRPr="004A3898">
        <w:t xml:space="preserve">NOTE: </w:t>
      </w:r>
      <w:r w:rsidR="00E439D0" w:rsidRPr="004A3898">
        <w:t>If applying as a consortium, please include information on all participating community schools when responding to the Application Narrative prompts.</w:t>
      </w:r>
    </w:p>
    <w:p w14:paraId="4A5E428B" w14:textId="767493F1" w:rsidR="000517AC" w:rsidRPr="004A3898" w:rsidRDefault="000517AC" w:rsidP="00106565">
      <w:pPr>
        <w:rPr>
          <w:rFonts w:cs="Arial"/>
          <w:b/>
        </w:rPr>
      </w:pPr>
      <w:r w:rsidRPr="004A3898">
        <w:rPr>
          <w:rFonts w:cs="Arial"/>
          <w:b/>
        </w:rPr>
        <w:t xml:space="preserve">Section I: </w:t>
      </w:r>
      <w:r w:rsidR="004A1F93" w:rsidRPr="004A3898">
        <w:rPr>
          <w:rFonts w:cs="Arial"/>
          <w:b/>
        </w:rPr>
        <w:t xml:space="preserve">Background </w:t>
      </w:r>
      <w:r w:rsidRPr="004A3898">
        <w:rPr>
          <w:rFonts w:cs="Arial"/>
          <w:b/>
        </w:rPr>
        <w:t>Information (</w:t>
      </w:r>
      <w:r w:rsidR="003E022B" w:rsidRPr="004A3898">
        <w:rPr>
          <w:rFonts w:cs="Arial"/>
          <w:b/>
        </w:rPr>
        <w:t>12</w:t>
      </w:r>
      <w:r w:rsidRPr="004A3898">
        <w:rPr>
          <w:rFonts w:cs="Arial"/>
          <w:b/>
        </w:rPr>
        <w:t xml:space="preserve"> points)</w:t>
      </w:r>
    </w:p>
    <w:p w14:paraId="1D2BBB25" w14:textId="63C7FEFA" w:rsidR="00A32F6C" w:rsidRPr="004A3898" w:rsidRDefault="000517AC" w:rsidP="00295DEB">
      <w:pPr>
        <w:rPr>
          <w:rFonts w:cs="Arial"/>
        </w:rPr>
      </w:pPr>
      <w:r w:rsidRPr="004A3898">
        <w:rPr>
          <w:rFonts w:cs="Arial"/>
          <w:b/>
        </w:rPr>
        <w:t>I.1.</w:t>
      </w:r>
      <w:r w:rsidRPr="004A3898">
        <w:rPr>
          <w:rFonts w:cs="Arial"/>
        </w:rPr>
        <w:t xml:space="preserve"> </w:t>
      </w:r>
      <w:r w:rsidR="00D043CE" w:rsidRPr="004A3898">
        <w:rPr>
          <w:rFonts w:cs="Arial"/>
        </w:rPr>
        <w:t xml:space="preserve">Describe the </w:t>
      </w:r>
      <w:r w:rsidR="00FC4544" w:rsidRPr="004A3898">
        <w:rPr>
          <w:rFonts w:cs="Arial"/>
        </w:rPr>
        <w:t>vision</w:t>
      </w:r>
      <w:r w:rsidR="001C4CB3" w:rsidRPr="004A3898">
        <w:rPr>
          <w:rFonts w:cs="Arial"/>
        </w:rPr>
        <w:t xml:space="preserve"> and</w:t>
      </w:r>
      <w:r w:rsidR="00FC4544" w:rsidRPr="004A3898">
        <w:rPr>
          <w:rFonts w:cs="Arial"/>
        </w:rPr>
        <w:t xml:space="preserve"> mission of the </w:t>
      </w:r>
      <w:r w:rsidR="00D043CE" w:rsidRPr="004A3898">
        <w:rPr>
          <w:rFonts w:cs="Arial"/>
        </w:rPr>
        <w:t>community school.</w:t>
      </w:r>
      <w:r w:rsidR="00FC4544" w:rsidRPr="004A3898">
        <w:rPr>
          <w:rFonts w:cs="Arial"/>
        </w:rPr>
        <w:t xml:space="preserve"> Include a description on how the community school addresses a comprehensive, whole child approach to school improvement and student success</w:t>
      </w:r>
      <w:r w:rsidR="004D042E" w:rsidRPr="004A3898">
        <w:rPr>
          <w:rFonts w:cs="Arial"/>
        </w:rPr>
        <w:t xml:space="preserve"> </w:t>
      </w:r>
      <w:r w:rsidR="004D042E" w:rsidRPr="004A3898">
        <w:rPr>
          <w:color w:val="000000"/>
        </w:rPr>
        <w:t xml:space="preserve">involving four evidence-informed programmatic features: integrated support services, family and community engagement, collaborative leadership and practices, and </w:t>
      </w:r>
      <w:r w:rsidR="0003060B" w:rsidRPr="004A3898">
        <w:rPr>
          <w:color w:val="000000"/>
        </w:rPr>
        <w:t>expanded</w:t>
      </w:r>
      <w:r w:rsidR="004D042E" w:rsidRPr="004A3898">
        <w:rPr>
          <w:color w:val="000000"/>
        </w:rPr>
        <w:t xml:space="preserve"> learning time and opportunities</w:t>
      </w:r>
      <w:r w:rsidR="00FC4544" w:rsidRPr="004A3898">
        <w:rPr>
          <w:rFonts w:cs="Arial"/>
        </w:rPr>
        <w:t>.</w:t>
      </w:r>
    </w:p>
    <w:p w14:paraId="02F96D7C" w14:textId="048654A0" w:rsidR="003E022B" w:rsidRPr="004A3898" w:rsidRDefault="003E022B" w:rsidP="00295DEB">
      <w:pPr>
        <w:rPr>
          <w:rFonts w:cs="Arial"/>
          <w:bCs/>
        </w:rPr>
      </w:pPr>
      <w:r w:rsidRPr="004A3898">
        <w:rPr>
          <w:rFonts w:cs="Arial"/>
          <w:b/>
          <w:bCs/>
        </w:rPr>
        <w:t xml:space="preserve">I.2. </w:t>
      </w:r>
      <w:r w:rsidRPr="004A3898">
        <w:rPr>
          <w:rFonts w:cs="Arial"/>
          <w:bCs/>
        </w:rPr>
        <w:t>Describe the community school</w:t>
      </w:r>
      <w:r w:rsidR="00E439D0" w:rsidRPr="004A3898">
        <w:rPr>
          <w:rFonts w:cs="Arial"/>
          <w:bCs/>
        </w:rPr>
        <w:t>’s</w:t>
      </w:r>
      <w:r w:rsidRPr="004A3898">
        <w:rPr>
          <w:rFonts w:cs="Arial"/>
          <w:bCs/>
        </w:rPr>
        <w:t xml:space="preserve"> demographics, </w:t>
      </w:r>
      <w:r w:rsidR="001B2C7C" w:rsidRPr="004A3898">
        <w:rPr>
          <w:rFonts w:cs="Arial"/>
          <w:bCs/>
        </w:rPr>
        <w:t xml:space="preserve">include </w:t>
      </w:r>
      <w:r w:rsidRPr="004A3898">
        <w:rPr>
          <w:rFonts w:cs="Arial"/>
          <w:bCs/>
        </w:rPr>
        <w:t xml:space="preserve">how long the community school </w:t>
      </w:r>
      <w:r w:rsidR="002C498E" w:rsidRPr="004A3898">
        <w:rPr>
          <w:rFonts w:cs="Arial"/>
          <w:bCs/>
        </w:rPr>
        <w:t xml:space="preserve">has </w:t>
      </w:r>
      <w:r w:rsidRPr="004A3898">
        <w:rPr>
          <w:rFonts w:cs="Arial"/>
          <w:bCs/>
        </w:rPr>
        <w:t xml:space="preserve">been established, </w:t>
      </w:r>
      <w:r w:rsidR="001B2C7C" w:rsidRPr="004A3898">
        <w:rPr>
          <w:rFonts w:cs="Arial"/>
          <w:bCs/>
        </w:rPr>
        <w:t>the number of</w:t>
      </w:r>
      <w:r w:rsidRPr="004A3898">
        <w:rPr>
          <w:rFonts w:cs="Arial"/>
          <w:bCs/>
        </w:rPr>
        <w:t xml:space="preserve"> students the community school serve</w:t>
      </w:r>
      <w:r w:rsidR="000D18EC" w:rsidRPr="004A3898">
        <w:rPr>
          <w:rFonts w:cs="Arial"/>
          <w:bCs/>
        </w:rPr>
        <w:t>s</w:t>
      </w:r>
      <w:r w:rsidRPr="004A3898">
        <w:rPr>
          <w:rFonts w:cs="Arial"/>
          <w:bCs/>
        </w:rPr>
        <w:t>, the community school</w:t>
      </w:r>
      <w:r w:rsidR="00E439D0" w:rsidRPr="004A3898">
        <w:rPr>
          <w:rFonts w:cs="Arial"/>
          <w:bCs/>
        </w:rPr>
        <w:t>’</w:t>
      </w:r>
      <w:r w:rsidRPr="004A3898">
        <w:rPr>
          <w:rFonts w:cs="Arial"/>
          <w:bCs/>
        </w:rPr>
        <w:t xml:space="preserve">s </w:t>
      </w:r>
      <w:r w:rsidR="001B2C7C" w:rsidRPr="004A3898">
        <w:rPr>
          <w:rFonts w:cs="Arial"/>
          <w:bCs/>
        </w:rPr>
        <w:t>current partnerships, and what services the community school currently offer</w:t>
      </w:r>
      <w:r w:rsidR="000D18EC" w:rsidRPr="004A3898">
        <w:rPr>
          <w:rFonts w:cs="Arial"/>
          <w:bCs/>
        </w:rPr>
        <w:t>s</w:t>
      </w:r>
      <w:r w:rsidR="001B2C7C" w:rsidRPr="004A3898">
        <w:rPr>
          <w:rFonts w:cs="Arial"/>
          <w:bCs/>
        </w:rPr>
        <w:t xml:space="preserve"> to students and families.</w:t>
      </w:r>
    </w:p>
    <w:p w14:paraId="31B73C74" w14:textId="1584DA35" w:rsidR="00E62BE5" w:rsidRPr="004A3898" w:rsidRDefault="00A32F6C" w:rsidP="00295DEB">
      <w:pPr>
        <w:rPr>
          <w:rFonts w:cs="Arial"/>
          <w:bCs/>
        </w:rPr>
      </w:pPr>
      <w:r w:rsidRPr="004A3898">
        <w:rPr>
          <w:rFonts w:cs="Arial"/>
          <w:b/>
          <w:bCs/>
        </w:rPr>
        <w:t>I.</w:t>
      </w:r>
      <w:r w:rsidR="003E022B" w:rsidRPr="004A3898">
        <w:rPr>
          <w:rFonts w:cs="Arial"/>
          <w:b/>
          <w:bCs/>
        </w:rPr>
        <w:t>3</w:t>
      </w:r>
      <w:r w:rsidRPr="004A3898">
        <w:rPr>
          <w:rFonts w:cs="Arial"/>
          <w:b/>
          <w:bCs/>
        </w:rPr>
        <w:t>.</w:t>
      </w:r>
      <w:r w:rsidRPr="004A3898">
        <w:rPr>
          <w:rFonts w:cs="Arial"/>
          <w:bCs/>
        </w:rPr>
        <w:t xml:space="preserve"> </w:t>
      </w:r>
      <w:r w:rsidR="00FC4544" w:rsidRPr="004A3898">
        <w:rPr>
          <w:rFonts w:cs="Arial"/>
          <w:bCs/>
        </w:rPr>
        <w:t>Describe the local school, community, and neighborhood context, including an assessment of the academic, health, and social service needs and assets (or a plan to assess needs an</w:t>
      </w:r>
      <w:r w:rsidR="00D132FA" w:rsidRPr="004A3898">
        <w:rPr>
          <w:rFonts w:cs="Arial"/>
          <w:bCs/>
        </w:rPr>
        <w:t>d</w:t>
      </w:r>
      <w:r w:rsidR="00FC4544" w:rsidRPr="004A3898">
        <w:rPr>
          <w:rFonts w:cs="Arial"/>
          <w:bCs/>
        </w:rPr>
        <w:t xml:space="preserve"> assets). Describe how the needs and assets have been impacted by the COVID-19 crisis.</w:t>
      </w:r>
    </w:p>
    <w:p w14:paraId="324B9AA4" w14:textId="77777777" w:rsidR="00E62BE5" w:rsidRPr="004A3898" w:rsidRDefault="00E62BE5">
      <w:pPr>
        <w:spacing w:after="0"/>
        <w:rPr>
          <w:rFonts w:cs="Arial"/>
          <w:bCs/>
        </w:rPr>
      </w:pPr>
      <w:r w:rsidRPr="004A3898">
        <w:rPr>
          <w:rFonts w:cs="Arial"/>
          <w:bCs/>
        </w:rPr>
        <w:br w:type="page"/>
      </w:r>
    </w:p>
    <w:p w14:paraId="754C8802" w14:textId="03E37FE3" w:rsidR="001C4CB3" w:rsidRPr="004A3898" w:rsidRDefault="001C4CB3" w:rsidP="001C4CB3">
      <w:pPr>
        <w:rPr>
          <w:rFonts w:cs="Arial"/>
          <w:b/>
        </w:rPr>
      </w:pPr>
      <w:r w:rsidRPr="004A3898">
        <w:rPr>
          <w:rFonts w:cs="Arial"/>
          <w:b/>
        </w:rPr>
        <w:lastRenderedPageBreak/>
        <w:t>Section II: Statement of Need (8 points)</w:t>
      </w:r>
    </w:p>
    <w:p w14:paraId="5256DB6C" w14:textId="2FF5215B" w:rsidR="000026E5" w:rsidRPr="004A3898" w:rsidRDefault="001C4CB3" w:rsidP="001C4CB3">
      <w:pPr>
        <w:pStyle w:val="BodyTextIndent3"/>
        <w:spacing w:after="240"/>
        <w:ind w:left="0"/>
        <w:rPr>
          <w:rFonts w:cs="Arial"/>
          <w:color w:val="000000"/>
        </w:rPr>
      </w:pPr>
      <w:r w:rsidRPr="004A3898">
        <w:rPr>
          <w:rFonts w:cs="Arial"/>
          <w:b/>
          <w:bCs/>
          <w:sz w:val="24"/>
          <w:szCs w:val="24"/>
          <w:lang w:val="en-US"/>
        </w:rPr>
        <w:t>II</w:t>
      </w:r>
      <w:r w:rsidRPr="004A3898">
        <w:rPr>
          <w:rFonts w:cs="Arial"/>
          <w:b/>
          <w:bCs/>
          <w:sz w:val="24"/>
          <w:szCs w:val="24"/>
        </w:rPr>
        <w:t>.1.</w:t>
      </w:r>
      <w:r w:rsidRPr="004A3898">
        <w:rPr>
          <w:rFonts w:cs="Arial"/>
          <w:sz w:val="24"/>
          <w:szCs w:val="24"/>
        </w:rPr>
        <w:t xml:space="preserve"> </w:t>
      </w:r>
      <w:r w:rsidR="000026E5" w:rsidRPr="004A3898">
        <w:rPr>
          <w:sz w:val="24"/>
          <w:szCs w:val="24"/>
        </w:rPr>
        <w:t xml:space="preserve">Show evidence that the community school is high-poverty (funding </w:t>
      </w:r>
      <w:r w:rsidR="000026E5" w:rsidRPr="004A3898">
        <w:rPr>
          <w:sz w:val="24"/>
          <w:szCs w:val="24"/>
          <w:lang w:val="en-US"/>
        </w:rPr>
        <w:t>priority one</w:t>
      </w:r>
      <w:r w:rsidR="000026E5" w:rsidRPr="004A3898">
        <w:rPr>
          <w:sz w:val="24"/>
          <w:szCs w:val="24"/>
        </w:rPr>
        <w:t xml:space="preserve">). </w:t>
      </w:r>
      <w:r w:rsidR="000026E5" w:rsidRPr="004A3898">
        <w:rPr>
          <w:rFonts w:cs="Arial"/>
          <w:color w:val="000000"/>
          <w:sz w:val="24"/>
          <w:szCs w:val="24"/>
        </w:rPr>
        <w:t xml:space="preserve">Provide the </w:t>
      </w:r>
      <w:r w:rsidR="001B2C7C" w:rsidRPr="004A3898">
        <w:rPr>
          <w:rFonts w:cs="Arial"/>
          <w:color w:val="000000"/>
          <w:sz w:val="24"/>
          <w:szCs w:val="24"/>
          <w:lang w:val="en-US"/>
        </w:rPr>
        <w:t>community school</w:t>
      </w:r>
      <w:r w:rsidR="00E439D0" w:rsidRPr="004A3898">
        <w:rPr>
          <w:rFonts w:cs="Arial"/>
          <w:color w:val="000000"/>
          <w:sz w:val="24"/>
          <w:szCs w:val="24"/>
          <w:lang w:val="en-US"/>
        </w:rPr>
        <w:t>’</w:t>
      </w:r>
      <w:r w:rsidR="001B2C7C" w:rsidRPr="004A3898">
        <w:rPr>
          <w:rFonts w:cs="Arial"/>
          <w:color w:val="000000"/>
          <w:sz w:val="24"/>
          <w:szCs w:val="24"/>
          <w:lang w:val="en-US"/>
        </w:rPr>
        <w:t xml:space="preserve">s </w:t>
      </w:r>
      <w:r w:rsidR="000026E5" w:rsidRPr="004A3898">
        <w:rPr>
          <w:rFonts w:cs="Arial"/>
          <w:color w:val="000000"/>
          <w:sz w:val="24"/>
          <w:szCs w:val="24"/>
        </w:rPr>
        <w:t>most recent available free and reduced price meal eligibility data</w:t>
      </w:r>
      <w:r w:rsidR="000026E5" w:rsidRPr="004A3898">
        <w:rPr>
          <w:rFonts w:cs="Arial"/>
          <w:color w:val="000000"/>
          <w:sz w:val="24"/>
          <w:szCs w:val="24"/>
          <w:lang w:val="en-US"/>
        </w:rPr>
        <w:t>.</w:t>
      </w:r>
      <w:r w:rsidR="00E62BE5" w:rsidRPr="004A3898">
        <w:rPr>
          <w:rStyle w:val="FootnoteReference"/>
          <w:sz w:val="24"/>
          <w:szCs w:val="24"/>
        </w:rPr>
        <w:footnoteReference w:id="9"/>
      </w:r>
    </w:p>
    <w:p w14:paraId="54D02E78" w14:textId="05CFD9E0" w:rsidR="001C4CB3" w:rsidRPr="004A3898" w:rsidRDefault="001C4CB3" w:rsidP="00BE65D6">
      <w:pPr>
        <w:rPr>
          <w:rFonts w:cs="Arial"/>
        </w:rPr>
      </w:pPr>
      <w:r w:rsidRPr="004A3898">
        <w:rPr>
          <w:b/>
          <w:lang w:val="x-none" w:eastAsia="x-none"/>
        </w:rPr>
        <w:t>II.2.</w:t>
      </w:r>
      <w:r w:rsidRPr="004A3898">
        <w:rPr>
          <w:lang w:val="x-none" w:eastAsia="x-none"/>
        </w:rPr>
        <w:t xml:space="preserve"> </w:t>
      </w:r>
      <w:bookmarkStart w:id="33" w:name="_Hlk52971694"/>
      <w:r w:rsidRPr="004A3898">
        <w:rPr>
          <w:lang w:val="x-none" w:eastAsia="x-none"/>
        </w:rPr>
        <w:t>Describe the community school</w:t>
      </w:r>
      <w:r w:rsidR="00E439D0" w:rsidRPr="004A3898">
        <w:rPr>
          <w:lang w:eastAsia="x-none"/>
        </w:rPr>
        <w:t>’</w:t>
      </w:r>
      <w:r w:rsidRPr="004A3898">
        <w:rPr>
          <w:lang w:val="x-none" w:eastAsia="x-none"/>
        </w:rPr>
        <w:t>s need</w:t>
      </w:r>
      <w:r w:rsidR="00F86013" w:rsidRPr="004A3898">
        <w:rPr>
          <w:lang w:eastAsia="x-none"/>
        </w:rPr>
        <w:t>s</w:t>
      </w:r>
      <w:r w:rsidRPr="004A3898">
        <w:rPr>
          <w:lang w:val="x-none" w:eastAsia="x-none"/>
        </w:rPr>
        <w:t xml:space="preserve"> for expanded access to integrated services (funding priority two)</w:t>
      </w:r>
      <w:r w:rsidR="000026E5" w:rsidRPr="004A3898">
        <w:rPr>
          <w:lang w:val="x-none" w:eastAsia="x-none"/>
        </w:rPr>
        <w:t>, especially needs exacerbated by the COVID-19 emergency. This information includes (but is not limited to) student, family</w:t>
      </w:r>
      <w:r w:rsidR="004704D8" w:rsidRPr="004A3898">
        <w:rPr>
          <w:lang w:eastAsia="x-none"/>
        </w:rPr>
        <w:t>,</w:t>
      </w:r>
      <w:r w:rsidR="000026E5" w:rsidRPr="004A3898">
        <w:rPr>
          <w:lang w:val="x-none" w:eastAsia="x-none"/>
        </w:rPr>
        <w:t xml:space="preserve"> and school level needs (e.g.</w:t>
      </w:r>
      <w:r w:rsidR="002C498E" w:rsidRPr="004A3898">
        <w:rPr>
          <w:rFonts w:cs="Arial"/>
        </w:rPr>
        <w:t>,</w:t>
      </w:r>
      <w:r w:rsidR="000026E5" w:rsidRPr="004A3898">
        <w:rPr>
          <w:lang w:val="x-none" w:eastAsia="x-none"/>
        </w:rPr>
        <w:t xml:space="preserve"> learning loss, digital divide, social-emotional, health, mental health and social services) and public health and other socioeconomic indicators (e.g., COVID-19 illness/death rates in the school/community, housing insecurity, job loss, food insecurity</w:t>
      </w:r>
      <w:r w:rsidR="005F5737" w:rsidRPr="004A3898">
        <w:rPr>
          <w:lang w:eastAsia="x-none"/>
        </w:rPr>
        <w:t>)</w:t>
      </w:r>
      <w:r w:rsidR="00B45A2C" w:rsidRPr="004A3898">
        <w:rPr>
          <w:lang w:eastAsia="x-none"/>
        </w:rPr>
        <w:t>.</w:t>
      </w:r>
      <w:bookmarkEnd w:id="33"/>
    </w:p>
    <w:p w14:paraId="5D9708F4" w14:textId="5003F5EE" w:rsidR="00FC4544" w:rsidRPr="004A3898" w:rsidRDefault="00FC4544" w:rsidP="00295DEB">
      <w:pPr>
        <w:rPr>
          <w:rFonts w:cs="Arial"/>
          <w:b/>
          <w:bCs/>
        </w:rPr>
      </w:pPr>
      <w:r w:rsidRPr="004A3898">
        <w:rPr>
          <w:rFonts w:cs="Arial"/>
          <w:b/>
          <w:bCs/>
        </w:rPr>
        <w:t>Section II</w:t>
      </w:r>
      <w:r w:rsidR="001C4CB3" w:rsidRPr="004A3898">
        <w:rPr>
          <w:rFonts w:cs="Arial"/>
          <w:b/>
          <w:bCs/>
        </w:rPr>
        <w:t>I</w:t>
      </w:r>
      <w:r w:rsidRPr="004A3898">
        <w:rPr>
          <w:rFonts w:cs="Arial"/>
          <w:b/>
          <w:bCs/>
        </w:rPr>
        <w:t>: Partnerships</w:t>
      </w:r>
      <w:r w:rsidR="002C2D3D" w:rsidRPr="004A3898">
        <w:rPr>
          <w:rFonts w:cs="Arial"/>
          <w:b/>
          <w:bCs/>
        </w:rPr>
        <w:t xml:space="preserve"> </w:t>
      </w:r>
      <w:r w:rsidR="002C2D3D" w:rsidRPr="004A3898">
        <w:rPr>
          <w:rFonts w:cs="Arial"/>
          <w:b/>
        </w:rPr>
        <w:t>(</w:t>
      </w:r>
      <w:r w:rsidR="000702D9" w:rsidRPr="004A3898">
        <w:rPr>
          <w:rFonts w:cs="Arial"/>
          <w:b/>
        </w:rPr>
        <w:t xml:space="preserve">32 points, </w:t>
      </w:r>
      <w:r w:rsidR="002B1E00" w:rsidRPr="004A3898">
        <w:rPr>
          <w:rFonts w:cs="Arial"/>
          <w:b/>
        </w:rPr>
        <w:t>1</w:t>
      </w:r>
      <w:r w:rsidR="00B93D6D" w:rsidRPr="004A3898">
        <w:rPr>
          <w:rFonts w:cs="Arial"/>
          <w:b/>
        </w:rPr>
        <w:t>6</w:t>
      </w:r>
      <w:r w:rsidR="002C2D3D" w:rsidRPr="004A3898">
        <w:rPr>
          <w:rFonts w:cs="Arial"/>
          <w:b/>
        </w:rPr>
        <w:t xml:space="preserve"> points</w:t>
      </w:r>
      <w:r w:rsidR="000702D9" w:rsidRPr="004A3898">
        <w:rPr>
          <w:rFonts w:cs="Arial"/>
          <w:b/>
        </w:rPr>
        <w:t xml:space="preserve"> multiplied by two</w:t>
      </w:r>
      <w:r w:rsidR="002C2D3D" w:rsidRPr="004A3898">
        <w:rPr>
          <w:rFonts w:cs="Arial"/>
          <w:b/>
        </w:rPr>
        <w:t>)</w:t>
      </w:r>
    </w:p>
    <w:p w14:paraId="2DF2DD10" w14:textId="4F05EBD1" w:rsidR="00F05FC6" w:rsidRPr="004A3898" w:rsidRDefault="00F05FC6" w:rsidP="00F05FC6">
      <w:pPr>
        <w:rPr>
          <w:rFonts w:cs="Arial"/>
        </w:rPr>
      </w:pPr>
      <w:r w:rsidRPr="004A3898">
        <w:rPr>
          <w:rFonts w:cs="Arial"/>
          <w:b/>
          <w:bCs/>
        </w:rPr>
        <w:t>III.1</w:t>
      </w:r>
      <w:r w:rsidRPr="004A3898">
        <w:rPr>
          <w:rFonts w:cs="Arial"/>
        </w:rPr>
        <w:t xml:space="preserve"> </w:t>
      </w:r>
      <w:r w:rsidR="00D44812" w:rsidRPr="004A3898">
        <w:rPr>
          <w:rFonts w:cs="Arial"/>
        </w:rPr>
        <w:t>Describe the proposed community school</w:t>
      </w:r>
      <w:r w:rsidR="00E439D0" w:rsidRPr="004A3898">
        <w:rPr>
          <w:rFonts w:cs="Arial"/>
        </w:rPr>
        <w:t>’</w:t>
      </w:r>
      <w:r w:rsidR="00D44812" w:rsidRPr="004A3898">
        <w:rPr>
          <w:rFonts w:cs="Arial"/>
        </w:rPr>
        <w:t>s ‘consortium’ (funding priority three) including the overarching administrative entity or cross-cutting partnership process/plan (e.g.</w:t>
      </w:r>
      <w:r w:rsidR="002C498E" w:rsidRPr="004A3898">
        <w:rPr>
          <w:rFonts w:cs="Arial"/>
        </w:rPr>
        <w:t>,</w:t>
      </w:r>
      <w:r w:rsidR="00D44812" w:rsidRPr="004A3898">
        <w:rPr>
          <w:rFonts w:cs="Arial"/>
        </w:rPr>
        <w:t xml:space="preserve"> a network of schools with a school district lead, a network of schools from multiple school districts with a county office of education lead, a partnership between a county agency and either a school district or county office of education representing multiple community schools, etc.).</w:t>
      </w:r>
    </w:p>
    <w:p w14:paraId="47268087" w14:textId="5280F4F4" w:rsidR="00D043CE" w:rsidRPr="004A3898" w:rsidRDefault="00FC4544" w:rsidP="26B3843F">
      <w:pPr>
        <w:rPr>
          <w:rFonts w:eastAsia="Arial" w:cs="Arial"/>
        </w:rPr>
      </w:pPr>
      <w:r w:rsidRPr="004A3898">
        <w:rPr>
          <w:rFonts w:cs="Arial"/>
          <w:b/>
          <w:bCs/>
        </w:rPr>
        <w:t>I</w:t>
      </w:r>
      <w:r w:rsidR="00D043CE" w:rsidRPr="004A3898">
        <w:rPr>
          <w:rFonts w:cs="Arial"/>
          <w:b/>
          <w:bCs/>
        </w:rPr>
        <w:t>I</w:t>
      </w:r>
      <w:r w:rsidR="001C4CB3" w:rsidRPr="004A3898">
        <w:rPr>
          <w:rFonts w:cs="Arial"/>
          <w:b/>
          <w:bCs/>
        </w:rPr>
        <w:t>I</w:t>
      </w:r>
      <w:r w:rsidR="00D043CE" w:rsidRPr="004A3898">
        <w:rPr>
          <w:rFonts w:cs="Arial"/>
          <w:b/>
          <w:bCs/>
        </w:rPr>
        <w:t>.</w:t>
      </w:r>
      <w:r w:rsidR="00A95340" w:rsidRPr="004A3898">
        <w:rPr>
          <w:rFonts w:cs="Arial"/>
          <w:b/>
          <w:bCs/>
        </w:rPr>
        <w:t>2</w:t>
      </w:r>
      <w:r w:rsidR="00D043CE" w:rsidRPr="004A3898">
        <w:rPr>
          <w:rFonts w:cs="Arial"/>
          <w:b/>
          <w:bCs/>
        </w:rPr>
        <w:t>.</w:t>
      </w:r>
      <w:r w:rsidR="00D043CE" w:rsidRPr="004A3898">
        <w:rPr>
          <w:rFonts w:cs="Arial"/>
        </w:rPr>
        <w:t xml:space="preserve"> </w:t>
      </w:r>
      <w:r w:rsidR="002C2D3D" w:rsidRPr="004A3898">
        <w:rPr>
          <w:rFonts w:cs="Arial"/>
        </w:rPr>
        <w:t xml:space="preserve">Community schools often have a collaborative governance structure or </w:t>
      </w:r>
      <w:r w:rsidR="007D3E5B" w:rsidRPr="004A3898">
        <w:rPr>
          <w:rFonts w:cs="Arial"/>
        </w:rPr>
        <w:t>a</w:t>
      </w:r>
      <w:r w:rsidR="00D043CE" w:rsidRPr="004A3898">
        <w:rPr>
          <w:rFonts w:cs="Arial"/>
        </w:rPr>
        <w:t xml:space="preserve">dvisory </w:t>
      </w:r>
      <w:r w:rsidR="007D3E5B" w:rsidRPr="004A3898">
        <w:rPr>
          <w:rFonts w:cs="Arial"/>
        </w:rPr>
        <w:t>b</w:t>
      </w:r>
      <w:r w:rsidR="00D043CE" w:rsidRPr="004A3898">
        <w:rPr>
          <w:rFonts w:cs="Arial"/>
        </w:rPr>
        <w:t xml:space="preserve">oard which can include </w:t>
      </w:r>
      <w:r w:rsidR="002C2D3D" w:rsidRPr="004A3898">
        <w:rPr>
          <w:rFonts w:cs="Arial"/>
        </w:rPr>
        <w:t>educators</w:t>
      </w:r>
      <w:r w:rsidR="00D043CE" w:rsidRPr="004A3898">
        <w:rPr>
          <w:rFonts w:cs="Arial"/>
        </w:rPr>
        <w:t xml:space="preserve">, </w:t>
      </w:r>
      <w:r w:rsidR="00F05FC6" w:rsidRPr="004A3898">
        <w:rPr>
          <w:rFonts w:cs="Arial"/>
        </w:rPr>
        <w:t>families</w:t>
      </w:r>
      <w:r w:rsidR="00D043CE" w:rsidRPr="004A3898">
        <w:rPr>
          <w:rFonts w:cs="Arial"/>
        </w:rPr>
        <w:t xml:space="preserve">, </w:t>
      </w:r>
      <w:r w:rsidR="0D8B4D35" w:rsidRPr="004A3898">
        <w:rPr>
          <w:rFonts w:cs="Arial"/>
        </w:rPr>
        <w:t>students, other local government ag</w:t>
      </w:r>
      <w:r w:rsidR="09DE88E8" w:rsidRPr="004A3898">
        <w:rPr>
          <w:rFonts w:cs="Arial"/>
        </w:rPr>
        <w:t xml:space="preserve">encies, </w:t>
      </w:r>
      <w:r w:rsidR="00D043CE" w:rsidRPr="004A3898">
        <w:rPr>
          <w:rFonts w:cs="Arial"/>
        </w:rPr>
        <w:t>community leaders, community-based organizations, businesses, and other community members. Describe the</w:t>
      </w:r>
      <w:r w:rsidR="002C2D3D" w:rsidRPr="004A3898">
        <w:rPr>
          <w:rFonts w:cs="Arial"/>
        </w:rPr>
        <w:t xml:space="preserve"> governance structure and/or</w:t>
      </w:r>
      <w:r w:rsidR="00D043CE" w:rsidRPr="004A3898">
        <w:rPr>
          <w:rFonts w:cs="Arial"/>
        </w:rPr>
        <w:t xml:space="preserve"> </w:t>
      </w:r>
      <w:r w:rsidR="007D3E5B" w:rsidRPr="004A3898">
        <w:rPr>
          <w:rFonts w:cs="Arial"/>
        </w:rPr>
        <w:t>a</w:t>
      </w:r>
      <w:r w:rsidR="00D043CE" w:rsidRPr="004A3898">
        <w:rPr>
          <w:rFonts w:cs="Arial"/>
        </w:rPr>
        <w:t xml:space="preserve">dvisory </w:t>
      </w:r>
      <w:r w:rsidR="007D3E5B" w:rsidRPr="004A3898">
        <w:rPr>
          <w:rFonts w:cs="Arial"/>
        </w:rPr>
        <w:t>b</w:t>
      </w:r>
      <w:r w:rsidR="00D043CE" w:rsidRPr="004A3898">
        <w:rPr>
          <w:rFonts w:cs="Arial"/>
        </w:rPr>
        <w:t>oard, members, and frequency of meetings.</w:t>
      </w:r>
      <w:r w:rsidR="144AC9CD" w:rsidRPr="004A3898">
        <w:rPr>
          <w:rFonts w:cs="Arial"/>
        </w:rPr>
        <w:t xml:space="preserve"> Include how the membership </w:t>
      </w:r>
      <w:r w:rsidR="00476891" w:rsidRPr="004A3898">
        <w:rPr>
          <w:rFonts w:cs="Arial"/>
        </w:rPr>
        <w:t>is</w:t>
      </w:r>
      <w:r w:rsidR="73604ECD" w:rsidRPr="004A3898">
        <w:rPr>
          <w:rFonts w:cs="Arial"/>
        </w:rPr>
        <w:t xml:space="preserve"> representative of</w:t>
      </w:r>
      <w:r w:rsidR="144AC9CD" w:rsidRPr="004A3898">
        <w:rPr>
          <w:rFonts w:cs="Arial"/>
        </w:rPr>
        <w:t xml:space="preserve"> the </w:t>
      </w:r>
      <w:r w:rsidR="00A32F6C" w:rsidRPr="004A3898">
        <w:rPr>
          <w:rFonts w:eastAsia="Arial" w:cs="Arial"/>
        </w:rPr>
        <w:t xml:space="preserve">different </w:t>
      </w:r>
      <w:r w:rsidR="00476891" w:rsidRPr="004A3898">
        <w:rPr>
          <w:rFonts w:eastAsia="Arial" w:cs="Arial"/>
        </w:rPr>
        <w:t xml:space="preserve">student </w:t>
      </w:r>
      <w:r w:rsidR="3F8CBF43" w:rsidRPr="004A3898">
        <w:rPr>
          <w:rFonts w:eastAsia="Arial" w:cs="Arial"/>
        </w:rPr>
        <w:t xml:space="preserve">subgroups the </w:t>
      </w:r>
      <w:r w:rsidR="00476891" w:rsidRPr="004A3898">
        <w:rPr>
          <w:rFonts w:eastAsia="Arial" w:cs="Arial"/>
        </w:rPr>
        <w:t>school</w:t>
      </w:r>
      <w:r w:rsidR="3F8CBF43" w:rsidRPr="004A3898">
        <w:rPr>
          <w:rFonts w:eastAsia="Arial" w:cs="Arial"/>
        </w:rPr>
        <w:t xml:space="preserve"> serves.</w:t>
      </w:r>
    </w:p>
    <w:p w14:paraId="2B1D8E24" w14:textId="16EA6A4C" w:rsidR="002D4454" w:rsidRPr="004A3898" w:rsidRDefault="00FC4544" w:rsidP="00295DEB">
      <w:pPr>
        <w:rPr>
          <w:rFonts w:cs="Arial"/>
        </w:rPr>
      </w:pPr>
      <w:r w:rsidRPr="004A3898">
        <w:rPr>
          <w:rFonts w:cs="Arial"/>
          <w:b/>
        </w:rPr>
        <w:t>I</w:t>
      </w:r>
      <w:r w:rsidR="00D043CE" w:rsidRPr="004A3898">
        <w:rPr>
          <w:rFonts w:cs="Arial"/>
          <w:b/>
        </w:rPr>
        <w:t>I</w:t>
      </w:r>
      <w:r w:rsidR="001C4CB3" w:rsidRPr="004A3898">
        <w:rPr>
          <w:rFonts w:cs="Arial"/>
          <w:b/>
        </w:rPr>
        <w:t>I</w:t>
      </w:r>
      <w:r w:rsidR="00D043CE" w:rsidRPr="004A3898">
        <w:rPr>
          <w:rFonts w:cs="Arial"/>
          <w:b/>
        </w:rPr>
        <w:t>.</w:t>
      </w:r>
      <w:r w:rsidR="00A95340" w:rsidRPr="004A3898">
        <w:rPr>
          <w:rFonts w:cs="Arial"/>
          <w:b/>
        </w:rPr>
        <w:t>3</w:t>
      </w:r>
      <w:r w:rsidR="00D043CE" w:rsidRPr="004A3898">
        <w:rPr>
          <w:rFonts w:cs="Arial"/>
          <w:b/>
        </w:rPr>
        <w:t>.</w:t>
      </w:r>
      <w:r w:rsidR="00D043CE" w:rsidRPr="004A3898">
        <w:rPr>
          <w:rFonts w:cs="Arial"/>
        </w:rPr>
        <w:t xml:space="preserve"> </w:t>
      </w:r>
      <w:r w:rsidR="00295DEB" w:rsidRPr="004A3898">
        <w:rPr>
          <w:rFonts w:cs="Arial"/>
        </w:rPr>
        <w:t xml:space="preserve">The </w:t>
      </w:r>
      <w:r w:rsidR="007D3E5B" w:rsidRPr="004A3898">
        <w:rPr>
          <w:rFonts w:cs="Arial"/>
        </w:rPr>
        <w:t>community school</w:t>
      </w:r>
      <w:r w:rsidR="00295DEB" w:rsidRPr="004A3898">
        <w:rPr>
          <w:rFonts w:cs="Arial"/>
        </w:rPr>
        <w:t xml:space="preserve"> must establish c</w:t>
      </w:r>
      <w:r w:rsidR="006B7F3D" w:rsidRPr="004A3898">
        <w:rPr>
          <w:rFonts w:cs="Arial"/>
        </w:rPr>
        <w:t xml:space="preserve">ommunity </w:t>
      </w:r>
      <w:r w:rsidR="00295DEB" w:rsidRPr="004A3898">
        <w:rPr>
          <w:rFonts w:cs="Arial"/>
        </w:rPr>
        <w:t>p</w:t>
      </w:r>
      <w:r w:rsidR="006B7F3D" w:rsidRPr="004A3898">
        <w:rPr>
          <w:rFonts w:cs="Arial"/>
        </w:rPr>
        <w:t>artnerships</w:t>
      </w:r>
      <w:r w:rsidR="00295DEB" w:rsidRPr="004A3898">
        <w:rPr>
          <w:rFonts w:cs="Arial"/>
        </w:rPr>
        <w:t xml:space="preserve"> (</w:t>
      </w:r>
      <w:r w:rsidR="002D4454" w:rsidRPr="004A3898">
        <w:rPr>
          <w:rFonts w:cs="Arial"/>
        </w:rPr>
        <w:t>f</w:t>
      </w:r>
      <w:r w:rsidR="00295DEB" w:rsidRPr="004A3898">
        <w:rPr>
          <w:rFonts w:cs="Arial"/>
        </w:rPr>
        <w:t>unding priority six). Complete Form C: Partner Roles and Responsibilities Chart</w:t>
      </w:r>
      <w:r w:rsidR="00F05FC6" w:rsidRPr="004A3898">
        <w:rPr>
          <w:rFonts w:cs="Arial"/>
        </w:rPr>
        <w:t xml:space="preserve"> to</w:t>
      </w:r>
      <w:r w:rsidR="00295DEB" w:rsidRPr="004A3898">
        <w:rPr>
          <w:rFonts w:cs="Arial"/>
        </w:rPr>
        <w:t xml:space="preserve"> indicate the type of partner</w:t>
      </w:r>
      <w:r w:rsidR="002D4454" w:rsidRPr="004A3898">
        <w:rPr>
          <w:rFonts w:cs="Arial"/>
        </w:rPr>
        <w:t>. Partners can include:</w:t>
      </w:r>
    </w:p>
    <w:p w14:paraId="27E2BF6A" w14:textId="77777777" w:rsidR="002D4454" w:rsidRPr="004A3898" w:rsidRDefault="002D4454" w:rsidP="00EC3BCD">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S</w:t>
      </w:r>
      <w:r w:rsidR="00295DEB" w:rsidRPr="004A3898">
        <w:rPr>
          <w:rFonts w:ascii="Arial" w:hAnsi="Arial" w:cs="Arial"/>
          <w:sz w:val="24"/>
          <w:szCs w:val="24"/>
        </w:rPr>
        <w:t>chool</w:t>
      </w:r>
      <w:r w:rsidRPr="004A3898">
        <w:rPr>
          <w:rFonts w:ascii="Arial" w:hAnsi="Arial" w:cs="Arial"/>
          <w:sz w:val="24"/>
          <w:szCs w:val="24"/>
        </w:rPr>
        <w:t>s, including early childhood</w:t>
      </w:r>
      <w:r w:rsidR="00922C21" w:rsidRPr="004A3898">
        <w:rPr>
          <w:rFonts w:ascii="Arial" w:hAnsi="Arial" w:cs="Arial"/>
          <w:sz w:val="24"/>
          <w:szCs w:val="24"/>
        </w:rPr>
        <w:t>, secondary, postsecondary,</w:t>
      </w:r>
      <w:r w:rsidRPr="004A3898">
        <w:rPr>
          <w:rFonts w:ascii="Arial" w:hAnsi="Arial" w:cs="Arial"/>
          <w:sz w:val="24"/>
          <w:szCs w:val="24"/>
        </w:rPr>
        <w:t xml:space="preserve"> and adult education providers</w:t>
      </w:r>
    </w:p>
    <w:p w14:paraId="40D61229" w14:textId="77777777" w:rsidR="002D4454" w:rsidRPr="004A3898" w:rsidRDefault="002D4454" w:rsidP="00EC3BCD">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G</w:t>
      </w:r>
      <w:r w:rsidR="00295DEB" w:rsidRPr="004A3898">
        <w:rPr>
          <w:rFonts w:ascii="Arial" w:hAnsi="Arial" w:cs="Arial"/>
          <w:sz w:val="24"/>
          <w:szCs w:val="24"/>
        </w:rPr>
        <w:t>overnment agenc</w:t>
      </w:r>
      <w:r w:rsidRPr="004A3898">
        <w:rPr>
          <w:rFonts w:ascii="Arial" w:hAnsi="Arial" w:cs="Arial"/>
          <w:sz w:val="24"/>
          <w:szCs w:val="24"/>
        </w:rPr>
        <w:t>ies</w:t>
      </w:r>
      <w:r w:rsidR="00295DEB" w:rsidRPr="004A3898">
        <w:rPr>
          <w:rFonts w:ascii="Arial" w:hAnsi="Arial" w:cs="Arial"/>
          <w:sz w:val="24"/>
          <w:szCs w:val="24"/>
        </w:rPr>
        <w:t xml:space="preserve"> including, but not limited to, county public health, county health, and county mental health agencies</w:t>
      </w:r>
    </w:p>
    <w:p w14:paraId="6F8381C3" w14:textId="77777777" w:rsidR="00476891" w:rsidRPr="004A3898" w:rsidRDefault="00476891" w:rsidP="00EC3BCD">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County agencies</w:t>
      </w:r>
    </w:p>
    <w:p w14:paraId="23161200" w14:textId="74B452B1" w:rsidR="002D4454" w:rsidRPr="004A3898" w:rsidRDefault="002D4454" w:rsidP="00EC3BCD">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lastRenderedPageBreak/>
        <w:t xml:space="preserve">Community </w:t>
      </w:r>
      <w:r w:rsidR="0033230A" w:rsidRPr="004A3898">
        <w:rPr>
          <w:rFonts w:ascii="Arial" w:hAnsi="Arial" w:cs="Arial"/>
          <w:sz w:val="24"/>
          <w:szCs w:val="24"/>
        </w:rPr>
        <w:t>based organizations</w:t>
      </w:r>
    </w:p>
    <w:p w14:paraId="20BD3CBB" w14:textId="77777777" w:rsidR="002D4454" w:rsidRPr="004A3898" w:rsidRDefault="00B85A1C" w:rsidP="00EC3BCD">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Local Workforce Development Boards and b</w:t>
      </w:r>
      <w:r w:rsidR="002D4454" w:rsidRPr="004A3898">
        <w:rPr>
          <w:rFonts w:ascii="Arial" w:hAnsi="Arial" w:cs="Arial"/>
          <w:sz w:val="24"/>
          <w:szCs w:val="24"/>
        </w:rPr>
        <w:t>usinesses</w:t>
      </w:r>
    </w:p>
    <w:p w14:paraId="16CF844A" w14:textId="73652773" w:rsidR="007D3E5B" w:rsidRPr="004A3898" w:rsidRDefault="007D3E5B" w:rsidP="00EC3BCD">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Other related community partners</w:t>
      </w:r>
    </w:p>
    <w:p w14:paraId="2225C194" w14:textId="5CD0D14A" w:rsidR="007A005D" w:rsidRPr="004A3898" w:rsidRDefault="005109A6" w:rsidP="006A7025">
      <w:pPr>
        <w:rPr>
          <w:rFonts w:cs="Arial"/>
          <w:b/>
        </w:rPr>
      </w:pPr>
      <w:r w:rsidRPr="004A3898">
        <w:rPr>
          <w:rFonts w:cs="Arial"/>
          <w:b/>
        </w:rPr>
        <w:t>II</w:t>
      </w:r>
      <w:r w:rsidR="001C4CB3" w:rsidRPr="004A3898">
        <w:rPr>
          <w:rFonts w:cs="Arial"/>
          <w:b/>
        </w:rPr>
        <w:t>I</w:t>
      </w:r>
      <w:r w:rsidRPr="004A3898">
        <w:rPr>
          <w:rFonts w:cs="Arial"/>
          <w:b/>
        </w:rPr>
        <w:t>.4.</w:t>
      </w:r>
      <w:r w:rsidRPr="004A3898">
        <w:rPr>
          <w:rFonts w:cs="Arial"/>
        </w:rPr>
        <w:t xml:space="preserve"> Community schools can formalize partnerships through Memorandums of Understanding and building consortiums. Describe the community school’s efforts to formalize partnerships listed in prompt II</w:t>
      </w:r>
      <w:r w:rsidR="001C4CB3" w:rsidRPr="004A3898">
        <w:rPr>
          <w:rFonts w:cs="Arial"/>
        </w:rPr>
        <w:t>I</w:t>
      </w:r>
      <w:r w:rsidRPr="004A3898">
        <w:rPr>
          <w:rFonts w:cs="Arial"/>
        </w:rPr>
        <w:t>.3.</w:t>
      </w:r>
    </w:p>
    <w:p w14:paraId="33521738" w14:textId="5B352DAA" w:rsidR="00456157" w:rsidRPr="004A3898" w:rsidRDefault="006A0C34" w:rsidP="006A0C34">
      <w:pPr>
        <w:rPr>
          <w:rFonts w:cs="Arial"/>
          <w:b/>
        </w:rPr>
      </w:pPr>
      <w:r w:rsidRPr="004A3898">
        <w:rPr>
          <w:rFonts w:cs="Arial"/>
          <w:b/>
        </w:rPr>
        <w:t>S</w:t>
      </w:r>
      <w:r w:rsidR="00456157" w:rsidRPr="004A3898">
        <w:rPr>
          <w:rFonts w:cs="Arial"/>
          <w:b/>
        </w:rPr>
        <w:t xml:space="preserve">ection </w:t>
      </w:r>
      <w:r w:rsidR="00E355B7" w:rsidRPr="004A3898">
        <w:rPr>
          <w:rFonts w:cs="Arial"/>
          <w:b/>
        </w:rPr>
        <w:t>I</w:t>
      </w:r>
      <w:r w:rsidR="00FC4544" w:rsidRPr="004A3898">
        <w:rPr>
          <w:rFonts w:cs="Arial"/>
          <w:b/>
        </w:rPr>
        <w:t>V</w:t>
      </w:r>
      <w:r w:rsidR="00DE3F60" w:rsidRPr="004A3898">
        <w:rPr>
          <w:rFonts w:cs="Arial"/>
          <w:b/>
        </w:rPr>
        <w:t>: P</w:t>
      </w:r>
      <w:r w:rsidR="00AB51DC" w:rsidRPr="004A3898">
        <w:rPr>
          <w:rFonts w:cs="Arial"/>
          <w:b/>
        </w:rPr>
        <w:t xml:space="preserve">rogram </w:t>
      </w:r>
      <w:r w:rsidR="00FE116B" w:rsidRPr="004A3898">
        <w:rPr>
          <w:rFonts w:cs="Arial"/>
          <w:b/>
        </w:rPr>
        <w:t xml:space="preserve">Implementation and </w:t>
      </w:r>
      <w:r w:rsidR="00AB51DC" w:rsidRPr="004A3898">
        <w:rPr>
          <w:rFonts w:cs="Arial"/>
          <w:b/>
        </w:rPr>
        <w:t>Outcome</w:t>
      </w:r>
      <w:r w:rsidR="00DE3F60" w:rsidRPr="004A3898">
        <w:rPr>
          <w:rFonts w:cs="Arial"/>
          <w:b/>
        </w:rPr>
        <w:t xml:space="preserve"> Measures</w:t>
      </w:r>
      <w:r w:rsidR="007623DE" w:rsidRPr="004A3898">
        <w:rPr>
          <w:rFonts w:cs="Arial"/>
          <w:b/>
        </w:rPr>
        <w:t xml:space="preserve"> (</w:t>
      </w:r>
      <w:r w:rsidR="00B45A2C" w:rsidRPr="004A3898">
        <w:rPr>
          <w:rFonts w:cs="Arial"/>
          <w:b/>
        </w:rPr>
        <w:t xml:space="preserve">24 </w:t>
      </w:r>
      <w:r w:rsidR="00203138" w:rsidRPr="004A3898">
        <w:rPr>
          <w:rFonts w:cs="Arial"/>
          <w:b/>
        </w:rPr>
        <w:t>points)</w:t>
      </w:r>
    </w:p>
    <w:p w14:paraId="570EA7A4" w14:textId="2088B3C5" w:rsidR="00F05FC6" w:rsidRPr="004A3898" w:rsidRDefault="00F05FC6" w:rsidP="00F05FC6">
      <w:pPr>
        <w:rPr>
          <w:rFonts w:cs="Arial"/>
        </w:rPr>
      </w:pPr>
      <w:r w:rsidRPr="004A3898">
        <w:rPr>
          <w:rFonts w:cs="Arial"/>
          <w:b/>
        </w:rPr>
        <w:t>IV.1.</w:t>
      </w:r>
      <w:r w:rsidRPr="004A3898">
        <w:rPr>
          <w:rFonts w:cs="Arial"/>
        </w:rPr>
        <w:t xml:space="preserve"> Community schools often have coordinators who develop and oversee the implementation of services, in alignment with the school’s vision and mission, and engage students, families, community members, and school staff in collaborative planning and decision-making processes. Explain the coordinator’s job expectations and duties, or a plan to establish a coordinator for the community school.</w:t>
      </w:r>
    </w:p>
    <w:p w14:paraId="2396E1CF" w14:textId="1582364F" w:rsidR="004A43F1" w:rsidRPr="004A3898" w:rsidRDefault="004A43F1" w:rsidP="004A43F1">
      <w:pPr>
        <w:rPr>
          <w:rFonts w:cs="Arial"/>
          <w:bCs/>
          <w:iCs/>
        </w:rPr>
      </w:pPr>
      <w:r w:rsidRPr="004A3898">
        <w:rPr>
          <w:rFonts w:cs="Arial"/>
          <w:b/>
          <w:iCs/>
        </w:rPr>
        <w:t xml:space="preserve">IV.2. </w:t>
      </w:r>
      <w:r w:rsidRPr="004A3898">
        <w:rPr>
          <w:rFonts w:cs="Arial"/>
          <w:bCs/>
          <w:iCs/>
        </w:rPr>
        <w:t>Describe the process used to determine the needs of students and families (academic, health, social service, etc.) and how corresponding supports and service assets are identified, especially in response to the COVID-19 pandemic. Provide a description of how these processes will be enhanced or improved with grant funds.</w:t>
      </w:r>
    </w:p>
    <w:p w14:paraId="6F518181" w14:textId="481929AF" w:rsidR="00A058D7" w:rsidRPr="004A3898" w:rsidRDefault="00A058D7" w:rsidP="00112542">
      <w:pPr>
        <w:rPr>
          <w:rFonts w:cs="Arial"/>
          <w:iCs/>
        </w:rPr>
      </w:pPr>
      <w:r w:rsidRPr="004A3898">
        <w:rPr>
          <w:rFonts w:cs="Arial"/>
          <w:b/>
          <w:iCs/>
        </w:rPr>
        <w:t>I</w:t>
      </w:r>
      <w:r w:rsidR="00FC4544" w:rsidRPr="004A3898">
        <w:rPr>
          <w:rFonts w:cs="Arial"/>
          <w:b/>
          <w:iCs/>
        </w:rPr>
        <w:t>V</w:t>
      </w:r>
      <w:r w:rsidRPr="004A3898">
        <w:rPr>
          <w:rFonts w:cs="Arial"/>
          <w:b/>
          <w:iCs/>
        </w:rPr>
        <w:t>.</w:t>
      </w:r>
      <w:r w:rsidR="004A43F1" w:rsidRPr="004A3898">
        <w:rPr>
          <w:rFonts w:cs="Arial"/>
          <w:b/>
          <w:iCs/>
        </w:rPr>
        <w:t>3</w:t>
      </w:r>
      <w:r w:rsidRPr="004A3898">
        <w:rPr>
          <w:rFonts w:cs="Arial"/>
          <w:b/>
          <w:iCs/>
        </w:rPr>
        <w:t xml:space="preserve">. </w:t>
      </w:r>
      <w:r w:rsidR="00242393" w:rsidRPr="004A3898">
        <w:rPr>
          <w:rFonts w:cs="Arial"/>
          <w:iCs/>
        </w:rPr>
        <w:t xml:space="preserve">Describe the community school’s approach </w:t>
      </w:r>
      <w:r w:rsidR="004A43F1" w:rsidRPr="004A3898">
        <w:rPr>
          <w:rFonts w:cs="Arial"/>
          <w:iCs/>
        </w:rPr>
        <w:t>to identifying students who are experiencing barriers to learning and ensuring integration</w:t>
      </w:r>
      <w:r w:rsidR="00E33EE5" w:rsidRPr="004A3898">
        <w:rPr>
          <w:rFonts w:cs="Arial"/>
          <w:iCs/>
        </w:rPr>
        <w:t xml:space="preserve"> and delivery</w:t>
      </w:r>
      <w:r w:rsidR="004A43F1" w:rsidRPr="004A3898">
        <w:rPr>
          <w:rFonts w:cs="Arial"/>
          <w:iCs/>
        </w:rPr>
        <w:t xml:space="preserve"> of learning support</w:t>
      </w:r>
      <w:r w:rsidR="00E33EE5" w:rsidRPr="004A3898">
        <w:rPr>
          <w:rFonts w:cs="Arial"/>
          <w:iCs/>
        </w:rPr>
        <w:t>s</w:t>
      </w:r>
      <w:r w:rsidR="004A43F1" w:rsidRPr="004A3898">
        <w:rPr>
          <w:rFonts w:cs="Arial"/>
          <w:iCs/>
        </w:rPr>
        <w:t>.</w:t>
      </w:r>
      <w:r w:rsidR="00242393" w:rsidRPr="004A3898">
        <w:rPr>
          <w:rFonts w:cs="Arial"/>
          <w:iCs/>
        </w:rPr>
        <w:t xml:space="preserve"> </w:t>
      </w:r>
      <w:r w:rsidR="00E33EE5" w:rsidRPr="004A3898">
        <w:rPr>
          <w:rFonts w:cs="Arial"/>
          <w:iCs/>
        </w:rPr>
        <w:t xml:space="preserve">Include </w:t>
      </w:r>
      <w:r w:rsidR="00242393" w:rsidRPr="004A3898">
        <w:rPr>
          <w:rFonts w:cs="Arial"/>
          <w:iCs/>
        </w:rPr>
        <w:t xml:space="preserve">how </w:t>
      </w:r>
      <w:r w:rsidR="00E33EE5" w:rsidRPr="004A3898">
        <w:rPr>
          <w:rFonts w:cs="Arial"/>
          <w:iCs/>
        </w:rPr>
        <w:t xml:space="preserve">supports and </w:t>
      </w:r>
      <w:r w:rsidR="00242393" w:rsidRPr="004A3898">
        <w:rPr>
          <w:rFonts w:cs="Arial"/>
          <w:iCs/>
        </w:rPr>
        <w:t>services are determined for a student and who is required to provide input to select which services should be leveraged for a student and their family</w:t>
      </w:r>
      <w:r w:rsidR="00E33EE5" w:rsidRPr="004A3898">
        <w:rPr>
          <w:rFonts w:cs="Arial"/>
          <w:iCs/>
        </w:rPr>
        <w:t xml:space="preserve"> (e.g., via a community school coordinator and/or a coordination of services team)</w:t>
      </w:r>
      <w:r w:rsidR="000D18EC" w:rsidRPr="004A3898">
        <w:rPr>
          <w:rFonts w:cs="Arial"/>
          <w:iCs/>
        </w:rPr>
        <w:t xml:space="preserve">. </w:t>
      </w:r>
      <w:r w:rsidR="00E33EE5" w:rsidRPr="004A3898">
        <w:rPr>
          <w:rFonts w:cs="Arial"/>
          <w:iCs/>
        </w:rPr>
        <w:t xml:space="preserve">Include </w:t>
      </w:r>
      <w:r w:rsidR="00242393" w:rsidRPr="004A3898">
        <w:rPr>
          <w:rFonts w:cs="Arial"/>
          <w:iCs/>
        </w:rPr>
        <w:t>how services</w:t>
      </w:r>
      <w:r w:rsidR="00A95340" w:rsidRPr="004A3898">
        <w:rPr>
          <w:rFonts w:cs="Arial"/>
          <w:iCs/>
        </w:rPr>
        <w:t xml:space="preserve"> are</w:t>
      </w:r>
      <w:r w:rsidR="00242393" w:rsidRPr="004A3898">
        <w:rPr>
          <w:rFonts w:cs="Arial"/>
          <w:iCs/>
        </w:rPr>
        <w:t xml:space="preserve"> re-evaluated for effectiveness and adjustment.</w:t>
      </w:r>
      <w:r w:rsidR="00E33EE5" w:rsidRPr="004A3898">
        <w:rPr>
          <w:rFonts w:cs="Arial"/>
          <w:iCs/>
        </w:rPr>
        <w:t xml:space="preserve"> Address the existing and/or planned staffing for outreach to students and families, case management, and coordination (e.g., community school coordinators and/or directors of the lead agency in a consortium). In doing so, describe how funds will be used to coordinate and provide services.</w:t>
      </w:r>
    </w:p>
    <w:p w14:paraId="0DB5537D" w14:textId="5A3AD885" w:rsidR="00B83CDA" w:rsidRPr="004A3898" w:rsidRDefault="00E355B7" w:rsidP="00E33EE5">
      <w:pPr>
        <w:rPr>
          <w:rFonts w:cs="Arial"/>
          <w:iCs/>
        </w:rPr>
      </w:pPr>
      <w:r w:rsidRPr="004A3898">
        <w:rPr>
          <w:rFonts w:cs="Arial"/>
          <w:b/>
          <w:iCs/>
        </w:rPr>
        <w:t>I</w:t>
      </w:r>
      <w:r w:rsidR="00FC4544" w:rsidRPr="004A3898">
        <w:rPr>
          <w:rFonts w:cs="Arial"/>
          <w:b/>
          <w:iCs/>
        </w:rPr>
        <w:t>V</w:t>
      </w:r>
      <w:r w:rsidR="00DE3F60" w:rsidRPr="004A3898">
        <w:rPr>
          <w:rFonts w:cs="Arial"/>
          <w:b/>
          <w:iCs/>
        </w:rPr>
        <w:t>.</w:t>
      </w:r>
      <w:r w:rsidR="004A43F1" w:rsidRPr="004A3898">
        <w:rPr>
          <w:rFonts w:cs="Arial"/>
          <w:b/>
          <w:iCs/>
        </w:rPr>
        <w:t>4</w:t>
      </w:r>
      <w:r w:rsidR="00FC28DF" w:rsidRPr="004A3898">
        <w:rPr>
          <w:rFonts w:cs="Arial"/>
          <w:b/>
          <w:iCs/>
        </w:rPr>
        <w:t>.</w:t>
      </w:r>
      <w:r w:rsidR="00A06BF8" w:rsidRPr="004A3898">
        <w:rPr>
          <w:rFonts w:cs="Arial"/>
          <w:b/>
          <w:iCs/>
        </w:rPr>
        <w:t xml:space="preserve"> </w:t>
      </w:r>
      <w:r w:rsidR="00E33EE5" w:rsidRPr="004A3898">
        <w:rPr>
          <w:rFonts w:cs="Arial"/>
          <w:iCs/>
        </w:rPr>
        <w:t>Describe the overreaching approach of</w:t>
      </w:r>
      <w:r w:rsidR="00A06BF8" w:rsidRPr="004A3898">
        <w:rPr>
          <w:rFonts w:cs="Arial"/>
          <w:iCs/>
        </w:rPr>
        <w:t xml:space="preserve"> the community school, including an implementation action plan</w:t>
      </w:r>
      <w:r w:rsidR="007D3E5B" w:rsidRPr="004A3898">
        <w:rPr>
          <w:rFonts w:cs="Arial"/>
          <w:iCs/>
        </w:rPr>
        <w:t xml:space="preserve"> that addresses the needs </w:t>
      </w:r>
      <w:r w:rsidR="00E33EE5" w:rsidRPr="004A3898">
        <w:rPr>
          <w:rFonts w:cs="Arial"/>
          <w:iCs/>
        </w:rPr>
        <w:t xml:space="preserve">described </w:t>
      </w:r>
      <w:r w:rsidR="007D3E5B" w:rsidRPr="004A3898">
        <w:rPr>
          <w:rFonts w:cs="Arial"/>
          <w:iCs/>
        </w:rPr>
        <w:t xml:space="preserve">in </w:t>
      </w:r>
      <w:r w:rsidR="00476891" w:rsidRPr="004A3898">
        <w:rPr>
          <w:rFonts w:cs="Arial"/>
          <w:iCs/>
        </w:rPr>
        <w:t>Section I</w:t>
      </w:r>
      <w:r w:rsidR="00E33EE5" w:rsidRPr="004A3898">
        <w:rPr>
          <w:rFonts w:cs="Arial"/>
          <w:iCs/>
        </w:rPr>
        <w:t>I</w:t>
      </w:r>
      <w:r w:rsidR="007D3E5B" w:rsidRPr="004A3898">
        <w:rPr>
          <w:rFonts w:cs="Arial"/>
          <w:iCs/>
        </w:rPr>
        <w:t xml:space="preserve">. Include </w:t>
      </w:r>
      <w:r w:rsidR="00A06BF8" w:rsidRPr="004A3898">
        <w:rPr>
          <w:rFonts w:cs="Arial"/>
          <w:iCs/>
        </w:rPr>
        <w:t>an explanation of the chosen approach</w:t>
      </w:r>
      <w:r w:rsidR="00E33EE5" w:rsidRPr="004A3898">
        <w:rPr>
          <w:rFonts w:cs="Arial"/>
          <w:iCs/>
        </w:rPr>
        <w:t>,</w:t>
      </w:r>
      <w:r w:rsidR="00A06BF8" w:rsidRPr="004A3898">
        <w:rPr>
          <w:rFonts w:cs="Arial"/>
          <w:iCs/>
        </w:rPr>
        <w:t xml:space="preserve"> </w:t>
      </w:r>
      <w:r w:rsidR="00E33EE5" w:rsidRPr="004A3898">
        <w:rPr>
          <w:rFonts w:cs="Arial"/>
          <w:iCs/>
        </w:rPr>
        <w:t xml:space="preserve">and in doing so address </w:t>
      </w:r>
      <w:r w:rsidR="00B83CDA" w:rsidRPr="004A3898">
        <w:rPr>
          <w:rFonts w:cs="Arial"/>
          <w:iCs/>
        </w:rPr>
        <w:t>the four evidence-informed programmatic features:</w:t>
      </w:r>
      <w:r w:rsidR="00E33EE5" w:rsidRPr="004A3898">
        <w:rPr>
          <w:rFonts w:cs="Arial"/>
          <w:iCs/>
        </w:rPr>
        <w:t xml:space="preserve"> (1) integrated </w:t>
      </w:r>
      <w:r w:rsidR="00B83CDA" w:rsidRPr="004A3898">
        <w:rPr>
          <w:rFonts w:cs="Arial"/>
          <w:iCs/>
        </w:rPr>
        <w:t>support services;</w:t>
      </w:r>
      <w:r w:rsidR="00E33EE5" w:rsidRPr="004A3898">
        <w:rPr>
          <w:rFonts w:cs="Arial"/>
          <w:iCs/>
        </w:rPr>
        <w:t xml:space="preserve"> (2) family </w:t>
      </w:r>
      <w:r w:rsidR="00B83CDA" w:rsidRPr="004A3898">
        <w:rPr>
          <w:rFonts w:cs="Arial"/>
          <w:iCs/>
        </w:rPr>
        <w:t>and community engagement;</w:t>
      </w:r>
      <w:r w:rsidR="00E33EE5" w:rsidRPr="004A3898">
        <w:rPr>
          <w:rFonts w:cs="Arial"/>
          <w:iCs/>
        </w:rPr>
        <w:t xml:space="preserve"> (3) collaborative </w:t>
      </w:r>
      <w:r w:rsidR="00B83CDA" w:rsidRPr="004A3898">
        <w:rPr>
          <w:rFonts w:cs="Arial"/>
          <w:iCs/>
        </w:rPr>
        <w:t>leadership and practices for educators and administrators; and</w:t>
      </w:r>
      <w:r w:rsidR="00E33EE5" w:rsidRPr="004A3898">
        <w:rPr>
          <w:rFonts w:cs="Arial"/>
          <w:iCs/>
        </w:rPr>
        <w:t xml:space="preserve"> (4) </w:t>
      </w:r>
      <w:r w:rsidR="00D05049" w:rsidRPr="004A3898">
        <w:rPr>
          <w:rFonts w:cs="Arial"/>
          <w:iCs/>
        </w:rPr>
        <w:t>e</w:t>
      </w:r>
      <w:r w:rsidR="0003060B" w:rsidRPr="004A3898">
        <w:rPr>
          <w:rFonts w:cs="Arial"/>
          <w:iCs/>
        </w:rPr>
        <w:t>xpanded</w:t>
      </w:r>
      <w:r w:rsidR="00E33EE5" w:rsidRPr="004A3898">
        <w:rPr>
          <w:rFonts w:cs="Arial"/>
          <w:iCs/>
        </w:rPr>
        <w:t xml:space="preserve"> </w:t>
      </w:r>
      <w:r w:rsidR="00B83CDA" w:rsidRPr="004A3898">
        <w:rPr>
          <w:rFonts w:cs="Arial"/>
          <w:iCs/>
        </w:rPr>
        <w:t>learning time and opportunities.</w:t>
      </w:r>
    </w:p>
    <w:p w14:paraId="5CF900E8" w14:textId="665AF133" w:rsidR="00B73C5C" w:rsidRPr="004A3898" w:rsidRDefault="00B83CDA" w:rsidP="00B73C5C">
      <w:pPr>
        <w:rPr>
          <w:rFonts w:cs="Arial"/>
          <w:color w:val="000000"/>
        </w:rPr>
      </w:pPr>
      <w:r w:rsidRPr="004A3898">
        <w:rPr>
          <w:rFonts w:cs="Arial"/>
          <w:b/>
          <w:iCs/>
        </w:rPr>
        <w:t>IV.</w:t>
      </w:r>
      <w:r w:rsidR="004A43F1" w:rsidRPr="004A3898">
        <w:rPr>
          <w:rFonts w:cs="Arial"/>
          <w:b/>
          <w:iCs/>
        </w:rPr>
        <w:t>5</w:t>
      </w:r>
      <w:r w:rsidRPr="004A3898">
        <w:rPr>
          <w:rFonts w:cs="Arial"/>
          <w:b/>
          <w:iCs/>
        </w:rPr>
        <w:t xml:space="preserve">. </w:t>
      </w:r>
      <w:r w:rsidR="00B73C5C" w:rsidRPr="004A3898">
        <w:rPr>
          <w:rFonts w:cs="Arial"/>
          <w:color w:val="000000"/>
        </w:rPr>
        <w:t xml:space="preserve">Goals and indicators should be developed by an inclusive community school leadership team. The leadership team should use a baseline assessment of student and school outcomes to identify at least three (and no more than six) measurable </w:t>
      </w:r>
      <w:r w:rsidR="00CF4E15" w:rsidRPr="004A3898">
        <w:rPr>
          <w:rFonts w:cs="Arial"/>
          <w:color w:val="000000"/>
        </w:rPr>
        <w:t>Specific, Measurable, Achievable, Realistic, and Timely (</w:t>
      </w:r>
      <w:r w:rsidR="00B73C5C" w:rsidRPr="004A3898">
        <w:rPr>
          <w:rFonts w:cs="Arial"/>
          <w:color w:val="000000"/>
        </w:rPr>
        <w:t>SMART</w:t>
      </w:r>
      <w:r w:rsidR="00CF4E15" w:rsidRPr="004A3898">
        <w:rPr>
          <w:rFonts w:cs="Arial"/>
          <w:color w:val="000000"/>
        </w:rPr>
        <w:t>)</w:t>
      </w:r>
      <w:r w:rsidR="00B73C5C" w:rsidRPr="004A3898">
        <w:rPr>
          <w:rFonts w:cs="Arial"/>
          <w:color w:val="000000"/>
        </w:rPr>
        <w:t xml:space="preserve"> implementation goals</w:t>
      </w:r>
      <w:r w:rsidR="00B73C5C" w:rsidRPr="004A3898">
        <w:rPr>
          <w:rFonts w:cs="Arial"/>
          <w:b/>
          <w:bCs/>
          <w:color w:val="000000"/>
        </w:rPr>
        <w:t xml:space="preserve"> </w:t>
      </w:r>
      <w:r w:rsidR="00B73C5C" w:rsidRPr="004A3898">
        <w:rPr>
          <w:rFonts w:cs="Arial"/>
          <w:color w:val="000000"/>
        </w:rPr>
        <w:t>for their community school strategy, along with respective indicators of progress.</w:t>
      </w:r>
      <w:r w:rsidR="00B73C5C" w:rsidRPr="004A3898">
        <w:rPr>
          <w:rFonts w:cs="Arial"/>
          <w:b/>
          <w:bCs/>
          <w:color w:val="000000"/>
        </w:rPr>
        <w:t xml:space="preserve"> </w:t>
      </w:r>
      <w:r w:rsidR="00B73C5C" w:rsidRPr="004A3898">
        <w:rPr>
          <w:rFonts w:cs="Arial"/>
          <w:color w:val="000000"/>
        </w:rPr>
        <w:t xml:space="preserve">Describe the process </w:t>
      </w:r>
      <w:r w:rsidR="00E72666" w:rsidRPr="004A3898">
        <w:rPr>
          <w:rFonts w:cs="Arial"/>
          <w:color w:val="000000"/>
        </w:rPr>
        <w:t>the community school</w:t>
      </w:r>
      <w:r w:rsidR="00B73C5C" w:rsidRPr="004A3898">
        <w:rPr>
          <w:rFonts w:cs="Arial"/>
          <w:color w:val="000000"/>
        </w:rPr>
        <w:t xml:space="preserve"> </w:t>
      </w:r>
      <w:r w:rsidR="000D18EC" w:rsidRPr="004A3898">
        <w:rPr>
          <w:rFonts w:cs="Arial"/>
          <w:color w:val="000000"/>
        </w:rPr>
        <w:t>has in</w:t>
      </w:r>
      <w:r w:rsidR="00B73C5C" w:rsidRPr="004A3898">
        <w:rPr>
          <w:rFonts w:cs="Arial"/>
          <w:color w:val="000000"/>
        </w:rPr>
        <w:t xml:space="preserve"> place (or plan</w:t>
      </w:r>
      <w:r w:rsidR="000D18EC" w:rsidRPr="004A3898">
        <w:rPr>
          <w:rFonts w:cs="Arial"/>
          <w:color w:val="000000"/>
        </w:rPr>
        <w:t>s</w:t>
      </w:r>
      <w:r w:rsidR="00B73C5C" w:rsidRPr="004A3898">
        <w:rPr>
          <w:rFonts w:cs="Arial"/>
          <w:color w:val="000000"/>
        </w:rPr>
        <w:t xml:space="preserve"> to establish) to set goals and </w:t>
      </w:r>
      <w:r w:rsidR="00B73C5C" w:rsidRPr="004A3898">
        <w:rPr>
          <w:rFonts w:cs="Arial"/>
          <w:color w:val="000000"/>
        </w:rPr>
        <w:lastRenderedPageBreak/>
        <w:t>indicators for</w:t>
      </w:r>
      <w:r w:rsidR="00E72666" w:rsidRPr="004A3898">
        <w:rPr>
          <w:rFonts w:cs="Arial"/>
          <w:color w:val="000000"/>
        </w:rPr>
        <w:t xml:space="preserve"> the</w:t>
      </w:r>
      <w:r w:rsidR="00B73C5C" w:rsidRPr="004A3898">
        <w:rPr>
          <w:rFonts w:cs="Arial"/>
          <w:color w:val="000000"/>
        </w:rPr>
        <w:t xml:space="preserve"> community school, including input from students, families, and community members. If applicable, describe the existing goals and indicators for </w:t>
      </w:r>
      <w:r w:rsidR="004D19CD" w:rsidRPr="004A3898">
        <w:rPr>
          <w:rFonts w:cs="Arial"/>
          <w:color w:val="000000"/>
        </w:rPr>
        <w:t>the</w:t>
      </w:r>
      <w:r w:rsidR="00B73C5C" w:rsidRPr="004A3898">
        <w:rPr>
          <w:rFonts w:cs="Arial"/>
          <w:color w:val="000000"/>
        </w:rPr>
        <w:t xml:space="preserve"> community school. </w:t>
      </w:r>
    </w:p>
    <w:p w14:paraId="64C83519" w14:textId="5AF376B1" w:rsidR="00B73C5C" w:rsidRPr="004A3898" w:rsidRDefault="00B73C5C" w:rsidP="00B73C5C">
      <w:r w:rsidRPr="004A3898">
        <w:rPr>
          <w:rFonts w:cs="Arial"/>
          <w:color w:val="000000"/>
        </w:rPr>
        <w:t xml:space="preserve">Goals and indicators might reflect specific measures of the four evidence-informed programmatic features. </w:t>
      </w:r>
      <w:r w:rsidRPr="004A3898">
        <w:rPr>
          <w:rFonts w:cs="Arial"/>
          <w:iCs/>
          <w:color w:val="000000"/>
        </w:rPr>
        <w:t xml:space="preserve">Example goals and indicators are </w:t>
      </w:r>
      <w:r w:rsidR="00CF4E15" w:rsidRPr="004A3898">
        <w:rPr>
          <w:rFonts w:cs="Arial"/>
          <w:iCs/>
          <w:color w:val="000000"/>
        </w:rPr>
        <w:t>provided below</w:t>
      </w:r>
      <w:r w:rsidR="00065679" w:rsidRPr="004A3898">
        <w:rPr>
          <w:rFonts w:cs="Arial"/>
          <w:iCs/>
          <w:color w:val="000000"/>
        </w:rPr>
        <w:t xml:space="preserve"> </w:t>
      </w:r>
      <w:r w:rsidR="00CF4E15" w:rsidRPr="004A3898">
        <w:rPr>
          <w:rFonts w:cs="Arial"/>
          <w:iCs/>
          <w:color w:val="000000"/>
        </w:rPr>
        <w:t xml:space="preserve">and are </w:t>
      </w:r>
      <w:r w:rsidR="00065679" w:rsidRPr="004A3898">
        <w:rPr>
          <w:rFonts w:cs="Arial"/>
          <w:iCs/>
          <w:color w:val="000000"/>
        </w:rPr>
        <w:t>not exclusive</w:t>
      </w:r>
      <w:r w:rsidR="00CF4E15" w:rsidRPr="004A3898">
        <w:rPr>
          <w:rFonts w:cs="Arial"/>
          <w:iCs/>
          <w:color w:val="000000"/>
        </w:rPr>
        <w:t>.</w:t>
      </w:r>
    </w:p>
    <w:p w14:paraId="6FA9FC89" w14:textId="45D34FBA" w:rsidR="00B73C5C" w:rsidRPr="004A3898" w:rsidRDefault="00B73C5C" w:rsidP="00D05049">
      <w:pPr>
        <w:numPr>
          <w:ilvl w:val="0"/>
          <w:numId w:val="50"/>
        </w:numPr>
        <w:ind w:left="1080"/>
        <w:textAlignment w:val="baseline"/>
        <w:rPr>
          <w:rFonts w:cs="Arial"/>
          <w:color w:val="000000"/>
        </w:rPr>
      </w:pPr>
      <w:r w:rsidRPr="004A3898">
        <w:rPr>
          <w:rFonts w:cs="Arial"/>
          <w:color w:val="000000"/>
        </w:rPr>
        <w:t>Effectively and meaningfully engaging students, teachers, families, and community partners:</w:t>
      </w:r>
    </w:p>
    <w:p w14:paraId="674A08A8" w14:textId="0E5FEA81" w:rsidR="00B73C5C" w:rsidRPr="004A3898" w:rsidRDefault="00B73C5C" w:rsidP="00D05049">
      <w:pPr>
        <w:numPr>
          <w:ilvl w:val="1"/>
          <w:numId w:val="50"/>
        </w:numPr>
        <w:ind w:left="1800"/>
        <w:textAlignment w:val="baseline"/>
        <w:rPr>
          <w:rFonts w:cs="Arial"/>
          <w:iCs/>
          <w:color w:val="000000"/>
        </w:rPr>
      </w:pPr>
      <w:r w:rsidRPr="004A3898">
        <w:rPr>
          <w:rFonts w:cs="Arial"/>
          <w:iCs/>
          <w:color w:val="000000"/>
        </w:rPr>
        <w:t>Goal: Create opportunities for families and teachers to build trusting relationships and partnerships to support student success.</w:t>
      </w:r>
    </w:p>
    <w:p w14:paraId="1E3AFCA9" w14:textId="10B41D99"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Increased number of formal and informal family and community opportunities to support student learning and enrichment.</w:t>
      </w:r>
    </w:p>
    <w:p w14:paraId="57FB9AE3" w14:textId="68E03C0A"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Increased number of family engagement opportunities and participation rates.</w:t>
      </w:r>
    </w:p>
    <w:p w14:paraId="6A71D8D8" w14:textId="1FBC593A" w:rsidR="00B73C5C" w:rsidRPr="004A3898" w:rsidRDefault="00B73C5C" w:rsidP="00D05049">
      <w:pPr>
        <w:numPr>
          <w:ilvl w:val="0"/>
          <w:numId w:val="50"/>
        </w:numPr>
        <w:ind w:left="1080"/>
        <w:textAlignment w:val="baseline"/>
        <w:rPr>
          <w:rFonts w:cs="Arial"/>
          <w:color w:val="000000"/>
        </w:rPr>
      </w:pPr>
      <w:r w:rsidRPr="004A3898">
        <w:rPr>
          <w:rFonts w:cs="Arial"/>
          <w:color w:val="000000"/>
        </w:rPr>
        <w:t>Establishing and expanding partnerships, supports, and services that intentionally address locally defined needs:</w:t>
      </w:r>
    </w:p>
    <w:p w14:paraId="2C98C344" w14:textId="5E54FA10" w:rsidR="00B73C5C" w:rsidRPr="004A3898" w:rsidRDefault="00B73C5C" w:rsidP="00D05049">
      <w:pPr>
        <w:numPr>
          <w:ilvl w:val="1"/>
          <w:numId w:val="50"/>
        </w:numPr>
        <w:ind w:left="1800"/>
        <w:textAlignment w:val="baseline"/>
        <w:rPr>
          <w:rFonts w:ascii="Courier New" w:hAnsi="Courier New" w:cs="Courier New"/>
          <w:iCs/>
          <w:color w:val="000000"/>
        </w:rPr>
      </w:pPr>
      <w:r w:rsidRPr="004A3898">
        <w:rPr>
          <w:rFonts w:cs="Arial"/>
          <w:iCs/>
          <w:color w:val="000000"/>
        </w:rPr>
        <w:t>Goal: Expanded support services (e.g., after-school extended hours, on-site childcare services, health services, counseling services, job and housing assistance, food assistance programs).</w:t>
      </w:r>
    </w:p>
    <w:p w14:paraId="0EB5D433" w14:textId="77777777"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Increased access to services.</w:t>
      </w:r>
    </w:p>
    <w:p w14:paraId="466EA898" w14:textId="60355507" w:rsidR="00B73C5C" w:rsidRPr="004A3898" w:rsidRDefault="00B73C5C" w:rsidP="00D05049">
      <w:pPr>
        <w:numPr>
          <w:ilvl w:val="2"/>
          <w:numId w:val="50"/>
        </w:numPr>
        <w:ind w:left="2520"/>
        <w:textAlignment w:val="baseline"/>
      </w:pPr>
      <w:r w:rsidRPr="004A3898">
        <w:rPr>
          <w:rFonts w:cs="Arial"/>
          <w:iCs/>
          <w:color w:val="000000"/>
        </w:rPr>
        <w:t>Indicator: Increased number of students, teachers, and families served through universal and targeted programming and opportunities.</w:t>
      </w:r>
    </w:p>
    <w:p w14:paraId="1E46A04B" w14:textId="73CC6742" w:rsidR="00B73C5C" w:rsidRPr="004A3898" w:rsidRDefault="00B73C5C" w:rsidP="00D05049">
      <w:pPr>
        <w:numPr>
          <w:ilvl w:val="0"/>
          <w:numId w:val="50"/>
        </w:numPr>
        <w:ind w:left="1080"/>
        <w:textAlignment w:val="baseline"/>
        <w:rPr>
          <w:rFonts w:cs="Arial"/>
          <w:color w:val="000000"/>
        </w:rPr>
      </w:pPr>
      <w:r w:rsidRPr="004A3898">
        <w:rPr>
          <w:rFonts w:cs="Arial"/>
          <w:color w:val="000000"/>
        </w:rPr>
        <w:t>Expanding student-centered teaching practices and enrichment opportunities during and out of school time:</w:t>
      </w:r>
    </w:p>
    <w:p w14:paraId="16802541" w14:textId="77777777" w:rsidR="00B73C5C" w:rsidRPr="004A3898" w:rsidRDefault="00B73C5C" w:rsidP="00D05049">
      <w:pPr>
        <w:numPr>
          <w:ilvl w:val="1"/>
          <w:numId w:val="50"/>
        </w:numPr>
        <w:ind w:left="1800"/>
        <w:textAlignment w:val="baseline"/>
        <w:rPr>
          <w:rFonts w:ascii="Courier New" w:hAnsi="Courier New" w:cs="Courier New"/>
          <w:iCs/>
          <w:color w:val="000000"/>
        </w:rPr>
      </w:pPr>
      <w:r w:rsidRPr="004A3898">
        <w:rPr>
          <w:rFonts w:cs="Arial"/>
          <w:iCs/>
          <w:color w:val="000000"/>
        </w:rPr>
        <w:t xml:space="preserve">Goal: Expand and improve student supports and enrichment during the school day (including distance learning). </w:t>
      </w:r>
    </w:p>
    <w:p w14:paraId="4D21F771" w14:textId="03A2381B"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Increased number of community partnerships and programs to support deeper learning practices during and out of school time.</w:t>
      </w:r>
    </w:p>
    <w:p w14:paraId="2B1E992C" w14:textId="77777777"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Increased number of mentors and tutors to support distance learning.</w:t>
      </w:r>
    </w:p>
    <w:p w14:paraId="6962E7D6" w14:textId="13E52E32" w:rsidR="00B73C5C" w:rsidRPr="004A3898" w:rsidRDefault="00B73C5C" w:rsidP="00D05049">
      <w:pPr>
        <w:numPr>
          <w:ilvl w:val="2"/>
          <w:numId w:val="50"/>
        </w:numPr>
        <w:ind w:left="2520"/>
        <w:textAlignment w:val="baseline"/>
      </w:pPr>
      <w:r w:rsidRPr="004A3898">
        <w:rPr>
          <w:rFonts w:cs="Arial"/>
          <w:iCs/>
          <w:color w:val="000000"/>
        </w:rPr>
        <w:lastRenderedPageBreak/>
        <w:t>Indicator: Improvement of school climate for students, teachers and families.</w:t>
      </w:r>
    </w:p>
    <w:p w14:paraId="1264E8A4" w14:textId="77777777" w:rsidR="00B73C5C" w:rsidRPr="004A3898" w:rsidRDefault="00B73C5C" w:rsidP="00D05049">
      <w:pPr>
        <w:numPr>
          <w:ilvl w:val="0"/>
          <w:numId w:val="50"/>
        </w:numPr>
        <w:ind w:left="1080"/>
        <w:textAlignment w:val="baseline"/>
        <w:rPr>
          <w:rFonts w:cs="Arial"/>
          <w:color w:val="000000"/>
        </w:rPr>
      </w:pPr>
      <w:r w:rsidRPr="004A3898">
        <w:rPr>
          <w:rFonts w:cs="Arial"/>
          <w:color w:val="000000"/>
        </w:rPr>
        <w:t>Demonstrating collaborative leadership practices (inclusive of students, families, teachers, site administrators, and community partners); </w:t>
      </w:r>
    </w:p>
    <w:p w14:paraId="443DA4A2" w14:textId="2004B74B" w:rsidR="00B73C5C" w:rsidRPr="004A3898" w:rsidRDefault="00B73C5C" w:rsidP="00D05049">
      <w:pPr>
        <w:numPr>
          <w:ilvl w:val="1"/>
          <w:numId w:val="50"/>
        </w:numPr>
        <w:ind w:left="1800"/>
        <w:textAlignment w:val="baseline"/>
        <w:rPr>
          <w:rFonts w:ascii="Courier New" w:hAnsi="Courier New" w:cs="Courier New"/>
          <w:iCs/>
          <w:color w:val="000000"/>
        </w:rPr>
      </w:pPr>
      <w:r w:rsidRPr="004A3898">
        <w:rPr>
          <w:rFonts w:cs="Arial"/>
          <w:iCs/>
          <w:color w:val="000000"/>
        </w:rPr>
        <w:t>Goal: Establish an interdisciplinary community school</w:t>
      </w:r>
      <w:r w:rsidR="00E439D0" w:rsidRPr="004A3898">
        <w:rPr>
          <w:rFonts w:cs="Arial"/>
          <w:iCs/>
          <w:color w:val="000000"/>
        </w:rPr>
        <w:t>’s</w:t>
      </w:r>
      <w:r w:rsidRPr="004A3898">
        <w:rPr>
          <w:rFonts w:cs="Arial"/>
          <w:iCs/>
          <w:color w:val="000000"/>
        </w:rPr>
        <w:t xml:space="preserve"> leadership team that meets regularly to review data, refine strategy, and has governance and resource allocation authority within the school and includes families, teachers, students</w:t>
      </w:r>
      <w:r w:rsidR="000D18EC" w:rsidRPr="004A3898">
        <w:rPr>
          <w:rFonts w:cs="Arial"/>
          <w:iCs/>
          <w:color w:val="000000"/>
        </w:rPr>
        <w:t>,</w:t>
      </w:r>
      <w:r w:rsidRPr="004A3898">
        <w:rPr>
          <w:rFonts w:cs="Arial"/>
          <w:iCs/>
          <w:color w:val="000000"/>
        </w:rPr>
        <w:t xml:space="preserve"> and community partners. </w:t>
      </w:r>
    </w:p>
    <w:p w14:paraId="0BE1B884" w14:textId="276178C8"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Description of the members, roles and responsibilities of the community school</w:t>
      </w:r>
      <w:r w:rsidR="00E439D0" w:rsidRPr="004A3898">
        <w:rPr>
          <w:rFonts w:cs="Arial"/>
          <w:iCs/>
          <w:color w:val="000000"/>
        </w:rPr>
        <w:t>’</w:t>
      </w:r>
      <w:r w:rsidRPr="004A3898">
        <w:rPr>
          <w:rFonts w:cs="Arial"/>
          <w:iCs/>
          <w:color w:val="000000"/>
        </w:rPr>
        <w:t>s leadership team.</w:t>
      </w:r>
    </w:p>
    <w:p w14:paraId="09883146" w14:textId="11820E3F" w:rsidR="00B73C5C" w:rsidRPr="004A3898" w:rsidRDefault="00B73C5C" w:rsidP="00D05049">
      <w:pPr>
        <w:numPr>
          <w:ilvl w:val="2"/>
          <w:numId w:val="50"/>
        </w:numPr>
        <w:ind w:left="2520"/>
        <w:textAlignment w:val="baseline"/>
      </w:pPr>
      <w:r w:rsidRPr="004A3898">
        <w:rPr>
          <w:rFonts w:cs="Arial"/>
          <w:iCs/>
          <w:color w:val="000000"/>
        </w:rPr>
        <w:t xml:space="preserve">Indicator: Increased engagement and leadership of students, teachers, families, </w:t>
      </w:r>
      <w:r w:rsidR="00D05049" w:rsidRPr="004A3898">
        <w:rPr>
          <w:rFonts w:cs="Arial"/>
          <w:iCs/>
          <w:color w:val="000000"/>
        </w:rPr>
        <w:t xml:space="preserve">and </w:t>
      </w:r>
      <w:r w:rsidRPr="004A3898">
        <w:rPr>
          <w:rFonts w:cs="Arial"/>
          <w:iCs/>
          <w:color w:val="000000"/>
        </w:rPr>
        <w:t>community partners in identifying and advancing school priorities.</w:t>
      </w:r>
    </w:p>
    <w:p w14:paraId="48D70566" w14:textId="77777777" w:rsidR="00B73C5C" w:rsidRPr="004A3898" w:rsidRDefault="00B73C5C" w:rsidP="00D05049">
      <w:pPr>
        <w:numPr>
          <w:ilvl w:val="0"/>
          <w:numId w:val="50"/>
        </w:numPr>
        <w:ind w:left="1080"/>
        <w:textAlignment w:val="baseline"/>
        <w:rPr>
          <w:rFonts w:cs="Arial"/>
          <w:color w:val="000000"/>
        </w:rPr>
      </w:pPr>
      <w:r w:rsidRPr="004A3898">
        <w:rPr>
          <w:rFonts w:cs="Arial"/>
          <w:color w:val="000000"/>
        </w:rPr>
        <w:t>Developing the systems and practices necessary to maintain the positive outcomes of the CCSPP.</w:t>
      </w:r>
    </w:p>
    <w:p w14:paraId="7BF6F204" w14:textId="0950496C" w:rsidR="00B73C5C" w:rsidRPr="004A3898" w:rsidRDefault="00B73C5C" w:rsidP="00D05049">
      <w:pPr>
        <w:numPr>
          <w:ilvl w:val="1"/>
          <w:numId w:val="50"/>
        </w:numPr>
        <w:ind w:left="1800"/>
        <w:textAlignment w:val="baseline"/>
        <w:rPr>
          <w:rFonts w:ascii="Courier New" w:hAnsi="Courier New" w:cs="Courier New"/>
          <w:iCs/>
          <w:color w:val="000000"/>
        </w:rPr>
      </w:pPr>
      <w:r w:rsidRPr="004A3898">
        <w:rPr>
          <w:rFonts w:cs="Arial"/>
          <w:iCs/>
          <w:color w:val="000000"/>
        </w:rPr>
        <w:t>Goal: Create and staff improvement practices and systems to meet differentiated needs of students and families</w:t>
      </w:r>
      <w:r w:rsidR="0093002E" w:rsidRPr="004A3898">
        <w:rPr>
          <w:rFonts w:cs="Arial"/>
          <w:iCs/>
          <w:color w:val="000000"/>
        </w:rPr>
        <w:t>.</w:t>
      </w:r>
    </w:p>
    <w:p w14:paraId="4BAF8D19" w14:textId="2429EA2D" w:rsidR="00B73C5C" w:rsidRPr="004A3898" w:rsidRDefault="00B73C5C" w:rsidP="00D05049">
      <w:pPr>
        <w:numPr>
          <w:ilvl w:val="2"/>
          <w:numId w:val="50"/>
        </w:numPr>
        <w:ind w:left="2520"/>
        <w:textAlignment w:val="baseline"/>
        <w:rPr>
          <w:rFonts w:cs="Arial"/>
          <w:iCs/>
          <w:color w:val="000000"/>
        </w:rPr>
      </w:pPr>
      <w:r w:rsidRPr="004A3898">
        <w:rPr>
          <w:rFonts w:cs="Arial"/>
          <w:iCs/>
          <w:color w:val="000000"/>
        </w:rPr>
        <w:t>Indicator: Description of a COST, including participants, roles and responsibilities, and numbers served</w:t>
      </w:r>
      <w:r w:rsidR="0093002E" w:rsidRPr="004A3898">
        <w:rPr>
          <w:rFonts w:cs="Arial"/>
          <w:iCs/>
          <w:color w:val="000000"/>
        </w:rPr>
        <w:t>.</w:t>
      </w:r>
    </w:p>
    <w:p w14:paraId="28C4C57C" w14:textId="77777777" w:rsidR="00B73C5C" w:rsidRPr="004A3898" w:rsidRDefault="00B73C5C" w:rsidP="00D05049">
      <w:pPr>
        <w:numPr>
          <w:ilvl w:val="1"/>
          <w:numId w:val="50"/>
        </w:numPr>
        <w:ind w:left="1800"/>
        <w:textAlignment w:val="baseline"/>
        <w:rPr>
          <w:rFonts w:ascii="Courier New" w:hAnsi="Courier New" w:cs="Courier New"/>
          <w:iCs/>
          <w:color w:val="000000"/>
        </w:rPr>
      </w:pPr>
      <w:r w:rsidRPr="004A3898">
        <w:rPr>
          <w:rFonts w:cs="Arial"/>
          <w:iCs/>
          <w:color w:val="000000"/>
        </w:rPr>
        <w:t>Goal: Expand and strengthen a network of community schools that involves the coordination and sharing of resources and learning opportunities across the initiative. </w:t>
      </w:r>
    </w:p>
    <w:p w14:paraId="454E0B2D" w14:textId="2F137D30" w:rsidR="0093002E" w:rsidRPr="004A3898" w:rsidRDefault="00B73C5C" w:rsidP="00D05049">
      <w:pPr>
        <w:numPr>
          <w:ilvl w:val="2"/>
          <w:numId w:val="50"/>
        </w:numPr>
        <w:ind w:left="2520"/>
        <w:textAlignment w:val="baseline"/>
        <w:rPr>
          <w:rFonts w:cs="Arial"/>
          <w:iCs/>
        </w:rPr>
      </w:pPr>
      <w:r w:rsidRPr="004A3898">
        <w:rPr>
          <w:rFonts w:cs="Arial"/>
          <w:iCs/>
          <w:color w:val="000000"/>
        </w:rPr>
        <w:t>Indicator: Increased number of joint and targeted staff training</w:t>
      </w:r>
      <w:r w:rsidR="0093002E" w:rsidRPr="004A3898">
        <w:rPr>
          <w:rFonts w:cs="Arial"/>
          <w:iCs/>
          <w:color w:val="000000"/>
        </w:rPr>
        <w:t>.</w:t>
      </w:r>
    </w:p>
    <w:p w14:paraId="4ABCA4FE" w14:textId="19C20EEC" w:rsidR="00953722" w:rsidRPr="004A3898" w:rsidRDefault="00FE116B" w:rsidP="00BE65D6">
      <w:r w:rsidRPr="004A3898">
        <w:rPr>
          <w:b/>
        </w:rPr>
        <w:t>I</w:t>
      </w:r>
      <w:r w:rsidR="00FC4544" w:rsidRPr="004A3898">
        <w:rPr>
          <w:b/>
        </w:rPr>
        <w:t>V</w:t>
      </w:r>
      <w:r w:rsidRPr="004A3898">
        <w:rPr>
          <w:b/>
        </w:rPr>
        <w:t>.</w:t>
      </w:r>
      <w:r w:rsidR="004A43F1" w:rsidRPr="004A3898">
        <w:rPr>
          <w:b/>
        </w:rPr>
        <w:t>6</w:t>
      </w:r>
      <w:r w:rsidRPr="004A3898">
        <w:rPr>
          <w:b/>
        </w:rPr>
        <w:t>.</w:t>
      </w:r>
      <w:r w:rsidRPr="004A3898">
        <w:t xml:space="preserve"> </w:t>
      </w:r>
      <w:r w:rsidR="00953722" w:rsidRPr="004A3898">
        <w:t>Describe a plan for collecting and analyzing qualitative and quantitative data to assess and evaluate the program’s success, including the planned data collection methodology and frequency</w:t>
      </w:r>
      <w:r w:rsidR="0093002E" w:rsidRPr="004A3898">
        <w:t xml:space="preserve"> to track progress on goals and indicators established in IV.5.</w:t>
      </w:r>
    </w:p>
    <w:p w14:paraId="591E3FFC" w14:textId="1F8FC47C" w:rsidR="00DE3F60" w:rsidRPr="004A3898" w:rsidRDefault="00DE3F60" w:rsidP="00106565">
      <w:pPr>
        <w:rPr>
          <w:rFonts w:cs="Arial"/>
          <w:b/>
        </w:rPr>
      </w:pPr>
      <w:r w:rsidRPr="004A3898">
        <w:rPr>
          <w:rFonts w:cs="Arial"/>
          <w:b/>
        </w:rPr>
        <w:t xml:space="preserve">Section V: </w:t>
      </w:r>
      <w:r w:rsidR="002B250C" w:rsidRPr="004A3898">
        <w:rPr>
          <w:rFonts w:cs="Arial"/>
          <w:b/>
        </w:rPr>
        <w:t>Capabilit</w:t>
      </w:r>
      <w:r w:rsidR="00094B56" w:rsidRPr="004A3898">
        <w:rPr>
          <w:rFonts w:cs="Arial"/>
          <w:b/>
        </w:rPr>
        <w:t>y</w:t>
      </w:r>
      <w:r w:rsidR="002B250C" w:rsidRPr="004A3898">
        <w:rPr>
          <w:rFonts w:cs="Arial"/>
          <w:b/>
        </w:rPr>
        <w:t xml:space="preserve"> and Sustainability</w:t>
      </w:r>
      <w:r w:rsidR="007623DE" w:rsidRPr="004A3898">
        <w:rPr>
          <w:rFonts w:cs="Arial"/>
          <w:b/>
        </w:rPr>
        <w:t xml:space="preserve"> (</w:t>
      </w:r>
      <w:r w:rsidR="00907935" w:rsidRPr="004A3898">
        <w:rPr>
          <w:rFonts w:cs="Arial"/>
          <w:b/>
        </w:rPr>
        <w:t>8</w:t>
      </w:r>
      <w:r w:rsidR="00F1344D" w:rsidRPr="004A3898">
        <w:rPr>
          <w:rFonts w:cs="Arial"/>
          <w:b/>
        </w:rPr>
        <w:t xml:space="preserve"> </w:t>
      </w:r>
      <w:r w:rsidR="00203138" w:rsidRPr="004A3898">
        <w:rPr>
          <w:rFonts w:cs="Arial"/>
          <w:b/>
        </w:rPr>
        <w:t>points)</w:t>
      </w:r>
    </w:p>
    <w:p w14:paraId="788983FB" w14:textId="53A2E7CA" w:rsidR="000C4F0E" w:rsidRPr="004A3898" w:rsidRDefault="00DE3F60" w:rsidP="00112542">
      <w:pPr>
        <w:pStyle w:val="BodyTextIndent3"/>
        <w:spacing w:after="240"/>
        <w:ind w:left="0"/>
        <w:rPr>
          <w:rFonts w:cs="Arial"/>
          <w:iCs/>
          <w:sz w:val="24"/>
          <w:szCs w:val="24"/>
          <w:lang w:val="en-US"/>
        </w:rPr>
      </w:pPr>
      <w:r w:rsidRPr="004A3898">
        <w:rPr>
          <w:rFonts w:cs="Arial"/>
          <w:b/>
          <w:iCs/>
          <w:sz w:val="24"/>
          <w:szCs w:val="24"/>
        </w:rPr>
        <w:t>V.1.</w:t>
      </w:r>
      <w:r w:rsidRPr="004A3898">
        <w:rPr>
          <w:rFonts w:cs="Arial"/>
          <w:iCs/>
          <w:sz w:val="24"/>
          <w:szCs w:val="24"/>
        </w:rPr>
        <w:t xml:space="preserve"> </w:t>
      </w:r>
      <w:r w:rsidR="001A609E" w:rsidRPr="004A3898">
        <w:rPr>
          <w:rFonts w:cs="Arial"/>
          <w:iCs/>
          <w:sz w:val="24"/>
          <w:szCs w:val="24"/>
          <w:lang w:val="en-US"/>
        </w:rPr>
        <w:t>Describe how the community school plans to continue the program after the grant concludes</w:t>
      </w:r>
      <w:r w:rsidR="00E355B7" w:rsidRPr="004A3898">
        <w:rPr>
          <w:rFonts w:cs="Arial"/>
          <w:iCs/>
          <w:sz w:val="24"/>
          <w:szCs w:val="24"/>
          <w:lang w:val="en-US"/>
        </w:rPr>
        <w:t xml:space="preserve"> (funding priority five).</w:t>
      </w:r>
    </w:p>
    <w:p w14:paraId="5600D763" w14:textId="18CA6AC4" w:rsidR="007A005D" w:rsidRPr="004A3898" w:rsidRDefault="006643E2" w:rsidP="006A7025">
      <w:pPr>
        <w:pStyle w:val="BodyTextIndent3"/>
        <w:spacing w:before="240" w:after="240"/>
        <w:ind w:left="0"/>
        <w:rPr>
          <w:rFonts w:cs="Arial"/>
          <w:b/>
        </w:rPr>
      </w:pPr>
      <w:r w:rsidRPr="004A3898">
        <w:rPr>
          <w:rFonts w:cs="Arial"/>
          <w:b/>
          <w:iCs/>
          <w:sz w:val="24"/>
          <w:szCs w:val="24"/>
          <w:lang w:val="en-US"/>
        </w:rPr>
        <w:lastRenderedPageBreak/>
        <w:t>V.2.</w:t>
      </w:r>
      <w:r w:rsidRPr="004A3898">
        <w:rPr>
          <w:rFonts w:cs="Arial"/>
          <w:iCs/>
          <w:sz w:val="24"/>
          <w:szCs w:val="24"/>
          <w:lang w:val="en-US"/>
        </w:rPr>
        <w:t xml:space="preserve"> </w:t>
      </w:r>
      <w:r w:rsidR="0093002E" w:rsidRPr="004A3898">
        <w:rPr>
          <w:rFonts w:cs="Arial"/>
          <w:iCs/>
          <w:sz w:val="24"/>
          <w:szCs w:val="24"/>
          <w:lang w:val="en-US"/>
        </w:rPr>
        <w:t xml:space="preserve">Describe how the community school plans </w:t>
      </w:r>
      <w:r w:rsidR="00D0490F" w:rsidRPr="004A3898">
        <w:rPr>
          <w:rFonts w:cs="Arial"/>
          <w:iCs/>
          <w:sz w:val="24"/>
          <w:szCs w:val="24"/>
          <w:lang w:val="en-US"/>
        </w:rPr>
        <w:t xml:space="preserve">to </w:t>
      </w:r>
      <w:r w:rsidR="0093002E" w:rsidRPr="004A3898">
        <w:rPr>
          <w:rFonts w:cs="Arial"/>
          <w:iCs/>
          <w:sz w:val="24"/>
          <w:szCs w:val="24"/>
          <w:lang w:val="en-US"/>
        </w:rPr>
        <w:t>support and align with the Learning Continuity and Attendance Plan</w:t>
      </w:r>
      <w:r w:rsidR="00CF4E15" w:rsidRPr="004A3898">
        <w:rPr>
          <w:rStyle w:val="FootnoteReference"/>
          <w:rFonts w:cs="Arial"/>
          <w:iCs/>
          <w:sz w:val="24"/>
          <w:szCs w:val="24"/>
          <w:lang w:val="en-US"/>
        </w:rPr>
        <w:footnoteReference w:id="10"/>
      </w:r>
      <w:r w:rsidR="000D18EC" w:rsidRPr="004A3898">
        <w:rPr>
          <w:rFonts w:cs="Arial"/>
          <w:iCs/>
          <w:sz w:val="24"/>
          <w:szCs w:val="24"/>
          <w:lang w:val="en-US"/>
        </w:rPr>
        <w:t>,</w:t>
      </w:r>
      <w:r w:rsidR="0093002E" w:rsidRPr="004A3898">
        <w:rPr>
          <w:rFonts w:cs="Arial"/>
          <w:iCs/>
          <w:sz w:val="24"/>
          <w:szCs w:val="24"/>
          <w:lang w:val="en-US"/>
        </w:rPr>
        <w:t xml:space="preserve"> and how added CCSPP activities and resources will be incorporated into the Local Control </w:t>
      </w:r>
      <w:r w:rsidR="005F5737" w:rsidRPr="004A3898">
        <w:rPr>
          <w:rFonts w:cs="Arial"/>
          <w:iCs/>
          <w:sz w:val="24"/>
          <w:szCs w:val="24"/>
          <w:lang w:val="en-US"/>
        </w:rPr>
        <w:t xml:space="preserve">and </w:t>
      </w:r>
      <w:r w:rsidR="0093002E" w:rsidRPr="004A3898">
        <w:rPr>
          <w:rFonts w:cs="Arial"/>
          <w:iCs/>
          <w:sz w:val="24"/>
          <w:szCs w:val="24"/>
          <w:lang w:val="en-US"/>
        </w:rPr>
        <w:t>Accountability Plan.</w:t>
      </w:r>
    </w:p>
    <w:p w14:paraId="63A44C81" w14:textId="1D80170C" w:rsidR="002B10B9" w:rsidRPr="004A3898" w:rsidRDefault="002B10B9" w:rsidP="00BE65D6">
      <w:pPr>
        <w:rPr>
          <w:rFonts w:cs="Arial"/>
          <w:b/>
        </w:rPr>
      </w:pPr>
      <w:r w:rsidRPr="004A3898">
        <w:rPr>
          <w:rFonts w:cs="Arial"/>
          <w:b/>
        </w:rPr>
        <w:t>S</w:t>
      </w:r>
      <w:r w:rsidR="00DE3F60" w:rsidRPr="004A3898">
        <w:rPr>
          <w:rFonts w:cs="Arial"/>
          <w:b/>
        </w:rPr>
        <w:t>ection</w:t>
      </w:r>
      <w:r w:rsidRPr="004A3898">
        <w:rPr>
          <w:rFonts w:cs="Arial"/>
          <w:b/>
        </w:rPr>
        <w:t xml:space="preserve"> </w:t>
      </w:r>
      <w:r w:rsidR="00374C30" w:rsidRPr="004A3898">
        <w:rPr>
          <w:rFonts w:cs="Arial"/>
          <w:b/>
        </w:rPr>
        <w:t>V</w:t>
      </w:r>
      <w:r w:rsidR="00FC4544" w:rsidRPr="004A3898">
        <w:rPr>
          <w:rFonts w:cs="Arial"/>
          <w:b/>
        </w:rPr>
        <w:t>I</w:t>
      </w:r>
      <w:r w:rsidRPr="004A3898">
        <w:rPr>
          <w:rFonts w:cs="Arial"/>
          <w:b/>
        </w:rPr>
        <w:t xml:space="preserve">: </w:t>
      </w:r>
      <w:r w:rsidR="00DE3F60" w:rsidRPr="004A3898">
        <w:rPr>
          <w:rFonts w:cs="Arial"/>
          <w:b/>
        </w:rPr>
        <w:t xml:space="preserve">Budget </w:t>
      </w:r>
      <w:r w:rsidR="008E7E17" w:rsidRPr="004A3898">
        <w:rPr>
          <w:rFonts w:cs="Arial"/>
          <w:b/>
        </w:rPr>
        <w:t>and Budget Narrative</w:t>
      </w:r>
      <w:r w:rsidR="00986838" w:rsidRPr="004A3898">
        <w:rPr>
          <w:rFonts w:cs="Arial"/>
          <w:b/>
        </w:rPr>
        <w:t xml:space="preserve"> (</w:t>
      </w:r>
      <w:r w:rsidR="00F1344D" w:rsidRPr="004A3898">
        <w:rPr>
          <w:rFonts w:cs="Arial"/>
          <w:b/>
        </w:rPr>
        <w:t>1</w:t>
      </w:r>
      <w:r w:rsidR="000702D9" w:rsidRPr="004A3898">
        <w:rPr>
          <w:rFonts w:cs="Arial"/>
          <w:b/>
        </w:rPr>
        <w:t>2</w:t>
      </w:r>
      <w:r w:rsidR="00F1344D" w:rsidRPr="004A3898">
        <w:rPr>
          <w:rFonts w:cs="Arial"/>
          <w:b/>
        </w:rPr>
        <w:t xml:space="preserve"> </w:t>
      </w:r>
      <w:r w:rsidR="00203138" w:rsidRPr="004A3898">
        <w:rPr>
          <w:rFonts w:cs="Arial"/>
          <w:b/>
        </w:rPr>
        <w:t>points)</w:t>
      </w:r>
    </w:p>
    <w:p w14:paraId="3117DF02" w14:textId="77777777" w:rsidR="001A609E" w:rsidRPr="004A3898" w:rsidRDefault="001A609E" w:rsidP="00112542">
      <w:pPr>
        <w:rPr>
          <w:rFonts w:cs="Arial"/>
        </w:rPr>
      </w:pPr>
      <w:r w:rsidRPr="004A3898">
        <w:rPr>
          <w:rFonts w:cs="Arial"/>
          <w:b/>
        </w:rPr>
        <w:t>V</w:t>
      </w:r>
      <w:r w:rsidR="00FC4544" w:rsidRPr="004A3898">
        <w:rPr>
          <w:rFonts w:cs="Arial"/>
          <w:b/>
        </w:rPr>
        <w:t>I</w:t>
      </w:r>
      <w:r w:rsidRPr="004A3898">
        <w:rPr>
          <w:rFonts w:cs="Arial"/>
          <w:b/>
        </w:rPr>
        <w:t xml:space="preserve">.1. </w:t>
      </w:r>
      <w:r w:rsidRPr="004A3898">
        <w:rPr>
          <w:rFonts w:cs="Arial"/>
        </w:rPr>
        <w:t xml:space="preserve">Describe the financial management and accounting procedures that will be used to ensure proper financial management, including fiscal controls put in place to ensure </w:t>
      </w:r>
      <w:r w:rsidR="002F5A41" w:rsidRPr="004A3898">
        <w:rPr>
          <w:rFonts w:cs="Arial"/>
        </w:rPr>
        <w:t xml:space="preserve">accuracy in </w:t>
      </w:r>
      <w:r w:rsidRPr="004A3898">
        <w:rPr>
          <w:rFonts w:cs="Arial"/>
        </w:rPr>
        <w:t>accountability.</w:t>
      </w:r>
    </w:p>
    <w:p w14:paraId="184A5EF9" w14:textId="4AD530A5" w:rsidR="006A6EF1" w:rsidRPr="004A3898" w:rsidRDefault="006A6EF1" w:rsidP="006A6EF1">
      <w:pPr>
        <w:spacing w:before="240"/>
        <w:rPr>
          <w:rFonts w:cs="Arial"/>
        </w:rPr>
      </w:pPr>
      <w:r w:rsidRPr="004A3898">
        <w:rPr>
          <w:rFonts w:cs="Arial"/>
          <w:b/>
          <w:bCs/>
        </w:rPr>
        <w:t>VI.</w:t>
      </w:r>
      <w:r w:rsidR="00F1344D" w:rsidRPr="004A3898">
        <w:rPr>
          <w:rFonts w:cs="Arial"/>
          <w:b/>
          <w:bCs/>
        </w:rPr>
        <w:t>2</w:t>
      </w:r>
      <w:r w:rsidRPr="004A3898">
        <w:rPr>
          <w:rFonts w:cs="Arial"/>
          <w:b/>
          <w:bCs/>
        </w:rPr>
        <w:t>.</w:t>
      </w:r>
      <w:r w:rsidRPr="004A3898">
        <w:rPr>
          <w:rFonts w:cs="Arial"/>
        </w:rPr>
        <w:t xml:space="preserve"> Complete Attachment I</w:t>
      </w:r>
      <w:r w:rsidR="00F1344D" w:rsidRPr="004A3898">
        <w:rPr>
          <w:rFonts w:cs="Arial"/>
        </w:rPr>
        <w:t>:</w:t>
      </w:r>
      <w:r w:rsidR="00CD408F" w:rsidRPr="004A3898">
        <w:rPr>
          <w:rFonts w:cs="Arial"/>
        </w:rPr>
        <w:t xml:space="preserve"> </w:t>
      </w:r>
      <w:r w:rsidR="00F1344D" w:rsidRPr="004A3898">
        <w:rPr>
          <w:rFonts w:cs="Arial"/>
        </w:rPr>
        <w:t>California Community Schools Partnership Program 2020–21 Budget Worksheet</w:t>
      </w:r>
      <w:r w:rsidR="00CD408F" w:rsidRPr="004A3898">
        <w:rPr>
          <w:rFonts w:cs="Arial"/>
        </w:rPr>
        <w:t xml:space="preserve"> </w:t>
      </w:r>
      <w:r w:rsidRPr="004A3898">
        <w:rPr>
          <w:rFonts w:cs="Arial"/>
        </w:rPr>
        <w:t xml:space="preserve">and </w:t>
      </w:r>
      <w:r w:rsidR="00F1344D" w:rsidRPr="004A3898">
        <w:rPr>
          <w:rFonts w:cs="Arial"/>
        </w:rPr>
        <w:t>Form E</w:t>
      </w:r>
      <w:r w:rsidRPr="004A3898">
        <w:rPr>
          <w:rFonts w:cs="Arial"/>
        </w:rPr>
        <w:t xml:space="preserve">: </w:t>
      </w:r>
      <w:r w:rsidR="00F1344D" w:rsidRPr="004A3898">
        <w:rPr>
          <w:rFonts w:cs="Arial"/>
        </w:rPr>
        <w:t xml:space="preserve">2020–21 </w:t>
      </w:r>
      <w:r w:rsidRPr="004A3898">
        <w:rPr>
          <w:rFonts w:cs="Arial"/>
        </w:rPr>
        <w:t>Budget Summary</w:t>
      </w:r>
      <w:r w:rsidR="00F1344D" w:rsidRPr="004A3898">
        <w:rPr>
          <w:rFonts w:cs="Arial"/>
        </w:rPr>
        <w:t xml:space="preserve">, </w:t>
      </w:r>
      <w:r w:rsidRPr="004A3898">
        <w:rPr>
          <w:rFonts w:cs="Arial"/>
        </w:rPr>
        <w:t>include matching funds</w:t>
      </w:r>
      <w:r w:rsidR="00F1344D" w:rsidRPr="004A3898">
        <w:rPr>
          <w:rFonts w:cs="Arial"/>
        </w:rPr>
        <w:t>, if applicable</w:t>
      </w:r>
      <w:r w:rsidRPr="004A3898">
        <w:rPr>
          <w:rFonts w:cs="Arial"/>
        </w:rPr>
        <w:t xml:space="preserve"> (funding priority four).</w:t>
      </w:r>
    </w:p>
    <w:p w14:paraId="2682D00D" w14:textId="6FB7F4F1" w:rsidR="00F1344D" w:rsidRPr="004A3898" w:rsidRDefault="00F1344D" w:rsidP="00F1344D">
      <w:pPr>
        <w:spacing w:before="240"/>
        <w:rPr>
          <w:rFonts w:cs="Arial"/>
        </w:rPr>
      </w:pPr>
      <w:r w:rsidRPr="004A3898">
        <w:rPr>
          <w:rFonts w:cs="Arial"/>
          <w:b/>
          <w:bCs/>
        </w:rPr>
        <w:t>VI.3.</w:t>
      </w:r>
      <w:r w:rsidRPr="004A3898">
        <w:rPr>
          <w:rFonts w:cs="Arial"/>
        </w:rPr>
        <w:t xml:space="preserve"> Complete Attachment II: California Community Schools Partnership Program 2021–22 Budget Worksheet and Form F: 2021–22 Budget Summary, include matching funds, if applicable (funding priority four).</w:t>
      </w:r>
    </w:p>
    <w:p w14:paraId="09997480" w14:textId="1CF4DF8E" w:rsidR="00BF72E3" w:rsidRPr="004A3898" w:rsidRDefault="00F1344D" w:rsidP="00F718CC">
      <w:pPr>
        <w:spacing w:before="240"/>
      </w:pPr>
      <w:r w:rsidRPr="004A3898">
        <w:rPr>
          <w:b/>
        </w:rPr>
        <w:t>VI.4.</w:t>
      </w:r>
      <w:r w:rsidRPr="004A3898">
        <w:t xml:space="preserve"> Complete Attachment III</w:t>
      </w:r>
      <w:r w:rsidR="00133198" w:rsidRPr="004A3898">
        <w:t>:</w:t>
      </w:r>
      <w:r w:rsidRPr="004A3898">
        <w:t xml:space="preserve"> California Community Schools Partnership Program Budget Summary, include matching funds, if applicable (funding priority four).</w:t>
      </w:r>
      <w:r w:rsidR="00133198" w:rsidRPr="004A3898">
        <w:br w:type="page"/>
      </w:r>
      <w:bookmarkStart w:id="34" w:name="_Toc399139403"/>
      <w:bookmarkStart w:id="35" w:name="_Toc400692904"/>
    </w:p>
    <w:p w14:paraId="67086390" w14:textId="6D76BD51" w:rsidR="007F2D84" w:rsidRDefault="007F2D84" w:rsidP="007F2D84">
      <w:pPr>
        <w:pStyle w:val="Heading3"/>
        <w:jc w:val="center"/>
      </w:pPr>
      <w:r w:rsidRPr="007F2D84">
        <w:lastRenderedPageBreak/>
        <w:t>Form A: Letter of Intent to Apply</w:t>
      </w:r>
    </w:p>
    <w:p w14:paraId="5F16F950" w14:textId="7930FA89" w:rsidR="00BF72E3" w:rsidRPr="004A3898" w:rsidRDefault="00BF72E3" w:rsidP="00BF72E3">
      <w:pPr>
        <w:rPr>
          <w:rFonts w:cs="Arial"/>
        </w:rPr>
      </w:pPr>
      <w:r w:rsidRPr="004A3898">
        <w:rPr>
          <w:rFonts w:cs="Arial"/>
        </w:rPr>
        <w:t>Applicants intending to apply for the California Community Schools Partnership Program are asked to complete the sections below and submit this Letter of Intent to Apply to the California Department of Education by</w:t>
      </w:r>
      <w:r w:rsidRPr="004A3898">
        <w:rPr>
          <w:rFonts w:cs="Arial"/>
          <w:b/>
        </w:rPr>
        <w:t xml:space="preserve"> Friday, November 20, 2020, </w:t>
      </w:r>
      <w:r w:rsidRPr="004A3898">
        <w:rPr>
          <w:rFonts w:cs="Arial"/>
        </w:rPr>
        <w:t>by 11:59 p.m. PST.</w:t>
      </w:r>
    </w:p>
    <w:p w14:paraId="0F674F5A" w14:textId="217DDCB5" w:rsidR="00BF72E3" w:rsidRPr="004A3898" w:rsidRDefault="00BF72E3" w:rsidP="00BF72E3">
      <w:pPr>
        <w:spacing w:after="600"/>
        <w:rPr>
          <w:rFonts w:cs="Arial"/>
          <w:b/>
        </w:rPr>
      </w:pPr>
      <w:r w:rsidRPr="004A3898">
        <w:rPr>
          <w:rFonts w:cs="Arial"/>
        </w:rPr>
        <w:t>Applicants can e</w:t>
      </w:r>
      <w:r w:rsidR="000D18EC" w:rsidRPr="004A3898">
        <w:rPr>
          <w:rFonts w:cs="Arial"/>
        </w:rPr>
        <w:t>m</w:t>
      </w:r>
      <w:r w:rsidRPr="004A3898">
        <w:rPr>
          <w:rFonts w:cs="Arial"/>
        </w:rPr>
        <w:t xml:space="preserve">ail the Letter of Intent to Apply to </w:t>
      </w:r>
      <w:hyperlink r:id="rId33" w:history="1">
        <w:r w:rsidRPr="004A3898">
          <w:rPr>
            <w:rStyle w:val="Hyperlink"/>
            <w:rFonts w:eastAsia="Calibri" w:cs="Arial"/>
          </w:rPr>
          <w:t>CCSPP@cde.ca.gov</w:t>
        </w:r>
      </w:hyperlink>
      <w:r w:rsidRPr="004A3898">
        <w:rPr>
          <w:rFonts w:cs="Arial"/>
        </w:rPr>
        <w:t>.</w:t>
      </w:r>
    </w:p>
    <w:p w14:paraId="095BE8A5" w14:textId="77777777" w:rsidR="00BF72E3" w:rsidRPr="004A3898" w:rsidRDefault="00BF72E3" w:rsidP="00BF72E3">
      <w:pPr>
        <w:rPr>
          <w:rFonts w:cs="Arial"/>
        </w:rPr>
      </w:pPr>
      <w:r w:rsidRPr="004A3898">
        <w:rPr>
          <w:rFonts w:cs="Arial"/>
        </w:rPr>
        <w:t>Please include the following information:</w:t>
      </w:r>
    </w:p>
    <w:p w14:paraId="25F8B738" w14:textId="77777777" w:rsidR="00BF72E3" w:rsidRPr="004A3898" w:rsidRDefault="00BF72E3" w:rsidP="00BF72E3">
      <w:pPr>
        <w:rPr>
          <w:rFonts w:cs="Arial"/>
          <w:shd w:val="clear" w:color="auto" w:fill="DAEEF3" w:themeFill="accent5" w:themeFillTint="33"/>
        </w:rPr>
      </w:pPr>
      <w:r w:rsidRPr="004A3898">
        <w:rPr>
          <w:rFonts w:cs="Arial"/>
          <w:b/>
        </w:rPr>
        <w:t>Local Educational Agency (LEA):</w:t>
      </w:r>
      <w:r w:rsidRPr="004A3898">
        <w:rPr>
          <w:rFonts w:cs="Arial"/>
        </w:rPr>
        <w:t xml:space="preserve"> </w:t>
      </w:r>
      <w:r w:rsidRPr="004A3898">
        <w:rPr>
          <w:rFonts w:cs="Arial"/>
          <w:shd w:val="clear" w:color="auto" w:fill="DAEEF3" w:themeFill="accent5" w:themeFillTint="33"/>
        </w:rPr>
        <w:t>[Add text here]</w:t>
      </w:r>
    </w:p>
    <w:p w14:paraId="51999870" w14:textId="77777777" w:rsidR="00BF72E3" w:rsidRPr="004A3898" w:rsidRDefault="00BF72E3" w:rsidP="00BF72E3">
      <w:pPr>
        <w:rPr>
          <w:rFonts w:cs="Arial"/>
          <w:shd w:val="clear" w:color="auto" w:fill="DAEEF3" w:themeFill="accent5" w:themeFillTint="33"/>
        </w:rPr>
      </w:pPr>
      <w:r w:rsidRPr="004A3898">
        <w:rPr>
          <w:rFonts w:cs="Arial"/>
          <w:b/>
        </w:rPr>
        <w:t>LEA’s County-District-School Code:</w:t>
      </w:r>
      <w:r w:rsidRPr="004A3898">
        <w:rPr>
          <w:rFonts w:cs="Arial"/>
        </w:rPr>
        <w:t xml:space="preserve"> </w:t>
      </w:r>
      <w:r w:rsidRPr="004A3898">
        <w:rPr>
          <w:rFonts w:cs="Arial"/>
          <w:shd w:val="clear" w:color="auto" w:fill="DAEEF3" w:themeFill="accent5" w:themeFillTint="33"/>
        </w:rPr>
        <w:t>[Add text here]</w:t>
      </w:r>
    </w:p>
    <w:p w14:paraId="0C79EA44" w14:textId="77777777" w:rsidR="00BF72E3" w:rsidRPr="004A3898" w:rsidRDefault="00BF72E3" w:rsidP="00BF72E3">
      <w:pPr>
        <w:spacing w:after="0"/>
        <w:rPr>
          <w:rFonts w:cs="Arial"/>
          <w:b/>
        </w:rPr>
      </w:pPr>
      <w:r w:rsidRPr="004A3898">
        <w:rPr>
          <w:rFonts w:cs="Arial"/>
          <w:b/>
        </w:rPr>
        <w:t>Primary Contact:</w:t>
      </w:r>
    </w:p>
    <w:p w14:paraId="3C1CE38F"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[Add text here]</w:t>
      </w:r>
    </w:p>
    <w:p w14:paraId="3B52A8E9"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[Add text here]</w:t>
      </w:r>
    </w:p>
    <w:p w14:paraId="6D26C2D1"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[Add text here]</w:t>
      </w:r>
    </w:p>
    <w:p w14:paraId="030CB368" w14:textId="77777777" w:rsidR="00BF72E3" w:rsidRPr="004A3898"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[Add text here]</w:t>
      </w:r>
    </w:p>
    <w:p w14:paraId="194B4A6A" w14:textId="77777777" w:rsidR="00BF72E3" w:rsidRPr="004A3898" w:rsidRDefault="00BF72E3" w:rsidP="00BF72E3">
      <w:pPr>
        <w:spacing w:after="0"/>
        <w:rPr>
          <w:rFonts w:cs="Arial"/>
          <w:b/>
        </w:rPr>
      </w:pPr>
      <w:r w:rsidRPr="004A3898">
        <w:rPr>
          <w:rFonts w:cs="Arial"/>
          <w:b/>
        </w:rPr>
        <w:t>Secondary Contact:</w:t>
      </w:r>
    </w:p>
    <w:p w14:paraId="78728FBC"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[Add text here]</w:t>
      </w:r>
    </w:p>
    <w:p w14:paraId="5E011E39"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[Add text here]</w:t>
      </w:r>
    </w:p>
    <w:p w14:paraId="6BF16585"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[Add text here]</w:t>
      </w:r>
    </w:p>
    <w:p w14:paraId="26D07FFA" w14:textId="77777777" w:rsidR="00BF72E3" w:rsidRPr="004A3898" w:rsidRDefault="00BF72E3" w:rsidP="00BF72E3">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[Add text here]</w:t>
      </w:r>
    </w:p>
    <w:p w14:paraId="27CA5996" w14:textId="77777777" w:rsidR="00BF72E3" w:rsidRPr="004A3898" w:rsidRDefault="00BF72E3" w:rsidP="00BF72E3">
      <w:pPr>
        <w:rPr>
          <w:rFonts w:cs="Arial"/>
        </w:rPr>
      </w:pPr>
      <w:r w:rsidRPr="004A3898">
        <w:rPr>
          <w:rFonts w:cs="Arial"/>
        </w:rPr>
        <w:t xml:space="preserve">If applying as a consortium, please list partner LEAs: </w:t>
      </w:r>
      <w:r w:rsidRPr="004A3898">
        <w:rPr>
          <w:rFonts w:cs="Arial"/>
          <w:shd w:val="clear" w:color="auto" w:fill="DAEEF3" w:themeFill="accent5" w:themeFillTint="33"/>
        </w:rPr>
        <w:t>[Add text here]</w:t>
      </w:r>
    </w:p>
    <w:p w14:paraId="18DB9913" w14:textId="77777777" w:rsidR="00BF72E3" w:rsidRPr="004A3898" w:rsidRDefault="00BF72E3" w:rsidP="00BF72E3">
      <w:pPr>
        <w:spacing w:before="720"/>
        <w:rPr>
          <w:rFonts w:cs="Arial"/>
        </w:rPr>
      </w:pPr>
      <w:r w:rsidRPr="004A3898">
        <w:rPr>
          <w:rFonts w:cs="Arial"/>
        </w:rPr>
        <w:t>In addition, please indicate which of the following funding categories the applicant intends to apply. (Please note that the following responses are not binding).</w:t>
      </w:r>
    </w:p>
    <w:p w14:paraId="3B8C2F9D" w14:textId="77777777" w:rsidR="00BF72E3" w:rsidRPr="004A3898" w:rsidRDefault="00BF72E3" w:rsidP="00BF72E3">
      <w:pPr>
        <w:numPr>
          <w:ilvl w:val="0"/>
          <w:numId w:val="12"/>
        </w:numPr>
        <w:rPr>
          <w:rFonts w:cs="Arial"/>
        </w:rPr>
      </w:pPr>
      <w:r w:rsidRPr="004A3898">
        <w:rPr>
          <w:rFonts w:cs="Arial"/>
        </w:rPr>
        <w:t>Up to $1 million for a single community school.</w:t>
      </w:r>
    </w:p>
    <w:p w14:paraId="0C0B7F57" w14:textId="77777777" w:rsidR="00BF72E3" w:rsidRPr="004A3898" w:rsidRDefault="00BF72E3" w:rsidP="00BF72E3">
      <w:pPr>
        <w:numPr>
          <w:ilvl w:val="0"/>
          <w:numId w:val="12"/>
        </w:numPr>
        <w:rPr>
          <w:rFonts w:cs="Arial"/>
        </w:rPr>
      </w:pPr>
      <w:r w:rsidRPr="004A3898">
        <w:rPr>
          <w:rFonts w:cs="Arial"/>
        </w:rPr>
        <w:t>Up to $500,000 for each community school in a consortium of community schools, not to exceed $3 million.</w:t>
      </w:r>
    </w:p>
    <w:p w14:paraId="3020F643" w14:textId="77777777" w:rsidR="00BF72E3" w:rsidRPr="004A3898" w:rsidRDefault="00BF72E3" w:rsidP="00BF72E3">
      <w:pPr>
        <w:rPr>
          <w:rFonts w:cs="Arial"/>
        </w:rPr>
        <w:sectPr w:rsidR="00BF72E3" w:rsidRPr="004A3898" w:rsidSect="00253500">
          <w:footerReference w:type="default" r:id="rId34"/>
          <w:pgSz w:w="12240" w:h="15840" w:code="1"/>
          <w:pgMar w:top="1440" w:right="1440" w:bottom="1440" w:left="1440" w:header="720" w:footer="720" w:gutter="0"/>
          <w:cols w:space="720"/>
          <w:titlePg/>
          <w:docGrid w:linePitch="360"/>
        </w:sectPr>
      </w:pPr>
    </w:p>
    <w:p w14:paraId="7B943104" w14:textId="77777777" w:rsidR="00BF72E3" w:rsidRPr="004A3898" w:rsidRDefault="00BF72E3" w:rsidP="00BF72E3">
      <w:pPr>
        <w:pStyle w:val="Heading3"/>
        <w:jc w:val="center"/>
      </w:pPr>
      <w:r w:rsidRPr="004A3898">
        <w:lastRenderedPageBreak/>
        <w:t xml:space="preserve">Form B-1: </w:t>
      </w:r>
      <w:bookmarkEnd w:id="34"/>
      <w:bookmarkEnd w:id="35"/>
      <w:r w:rsidRPr="004A3898">
        <w:t>Cover Sheet</w:t>
      </w:r>
    </w:p>
    <w:p w14:paraId="7F296DFF" w14:textId="77777777" w:rsidR="00BF72E3" w:rsidRPr="004A3898" w:rsidRDefault="00BF72E3" w:rsidP="00BF72E3">
      <w:pPr>
        <w:jc w:val="center"/>
        <w:rPr>
          <w:rFonts w:cs="Arial"/>
          <w:b/>
        </w:rPr>
      </w:pPr>
      <w:r w:rsidRPr="004A3898">
        <w:rPr>
          <w:rFonts w:cs="Arial"/>
          <w:b/>
        </w:rPr>
        <w:t>California Community Schools Partnership Program</w:t>
      </w:r>
    </w:p>
    <w:p w14:paraId="736DC01A" w14:textId="77777777" w:rsidR="00BF72E3" w:rsidRPr="004A3898" w:rsidRDefault="00BF72E3" w:rsidP="00BF72E3">
      <w:pPr>
        <w:jc w:val="center"/>
        <w:rPr>
          <w:rFonts w:cs="Arial"/>
          <w:b/>
        </w:rPr>
      </w:pPr>
      <w:r w:rsidRPr="004A3898">
        <w:rPr>
          <w:rFonts w:cs="Arial"/>
          <w:b/>
        </w:rPr>
        <w:t>Request for Applications</w:t>
      </w:r>
    </w:p>
    <w:p w14:paraId="546F9802" w14:textId="77777777" w:rsidR="00BF72E3" w:rsidRPr="004A3898" w:rsidRDefault="00BF72E3" w:rsidP="00BF72E3">
      <w:pPr>
        <w:rPr>
          <w:rFonts w:cs="Arial"/>
        </w:rPr>
      </w:pPr>
      <w:r w:rsidRPr="004A3898">
        <w:rPr>
          <w:rFonts w:cs="Arial"/>
        </w:rPr>
        <w:t>Please complete the following for an application consisting of one community school:</w:t>
      </w:r>
    </w:p>
    <w:p w14:paraId="58277A96" w14:textId="77777777" w:rsidR="00BF72E3" w:rsidRPr="004A3898" w:rsidRDefault="00BF72E3" w:rsidP="00BF72E3">
      <w:pPr>
        <w:rPr>
          <w:rFonts w:cs="Arial"/>
          <w:shd w:val="clear" w:color="auto" w:fill="DAEEF3" w:themeFill="accent5" w:themeFillTint="33"/>
        </w:rPr>
      </w:pPr>
      <w:r w:rsidRPr="004A3898">
        <w:rPr>
          <w:rFonts w:cs="Arial"/>
          <w:b/>
        </w:rPr>
        <w:t>Local Educational Agency (LEA):</w:t>
      </w:r>
      <w:r w:rsidRPr="004A3898">
        <w:rPr>
          <w:rFonts w:cs="Arial"/>
        </w:rPr>
        <w:t xml:space="preserve"> </w:t>
      </w:r>
      <w:r w:rsidRPr="004A3898">
        <w:rPr>
          <w:rFonts w:cs="Arial"/>
          <w:shd w:val="clear" w:color="auto" w:fill="DAEEF3" w:themeFill="accent5" w:themeFillTint="33"/>
        </w:rPr>
        <w:t>[Add text here]</w:t>
      </w:r>
    </w:p>
    <w:p w14:paraId="7D96C1FA" w14:textId="77777777" w:rsidR="00BF72E3" w:rsidRPr="004A3898" w:rsidRDefault="00BF72E3" w:rsidP="00BF72E3">
      <w:pPr>
        <w:rPr>
          <w:rFonts w:cs="Arial"/>
          <w:b/>
        </w:rPr>
      </w:pPr>
      <w:r w:rsidRPr="004A3898">
        <w:rPr>
          <w:rFonts w:cs="Arial"/>
          <w:b/>
        </w:rPr>
        <w:t>LEA’s Mailing Address:</w:t>
      </w:r>
    </w:p>
    <w:p w14:paraId="1B9C8CD5" w14:textId="77777777" w:rsidR="00BF72E3" w:rsidRPr="004A3898" w:rsidRDefault="00BF72E3" w:rsidP="00BF72E3">
      <w:pPr>
        <w:spacing w:after="0"/>
        <w:ind w:left="720"/>
        <w:rPr>
          <w:rFonts w:cs="Arial"/>
          <w:shd w:val="clear" w:color="auto" w:fill="DAEEF3" w:themeFill="accent5" w:themeFillTint="33"/>
        </w:rPr>
      </w:pPr>
      <w:r w:rsidRPr="004A3898">
        <w:rPr>
          <w:rFonts w:cs="Arial"/>
          <w:shd w:val="clear" w:color="auto" w:fill="DAEEF3" w:themeFill="accent5" w:themeFillTint="33"/>
        </w:rPr>
        <w:t>[Add address here]</w:t>
      </w:r>
    </w:p>
    <w:p w14:paraId="5FD38857" w14:textId="77777777" w:rsidR="00BF72E3" w:rsidRPr="004A3898" w:rsidRDefault="00BF72E3" w:rsidP="00BF72E3">
      <w:pPr>
        <w:ind w:left="720"/>
        <w:rPr>
          <w:rFonts w:cs="Arial"/>
          <w:shd w:val="clear" w:color="auto" w:fill="DAEEF3" w:themeFill="accent5" w:themeFillTint="33"/>
        </w:rPr>
      </w:pPr>
      <w:r w:rsidRPr="004A3898">
        <w:rPr>
          <w:rFonts w:cs="Arial"/>
          <w:shd w:val="clear" w:color="auto" w:fill="DAEEF3" w:themeFill="accent5" w:themeFillTint="33"/>
        </w:rPr>
        <w:t>[Add city here]</w:t>
      </w:r>
      <w:r w:rsidRPr="004A3898">
        <w:rPr>
          <w:rFonts w:cs="Arial"/>
        </w:rPr>
        <w:t xml:space="preserve">, CA </w:t>
      </w:r>
      <w:r w:rsidRPr="004A3898">
        <w:rPr>
          <w:rFonts w:cs="Arial"/>
          <w:shd w:val="clear" w:color="auto" w:fill="DAEEF3" w:themeFill="accent5" w:themeFillTint="33"/>
        </w:rPr>
        <w:t>[Add zip code here]</w:t>
      </w:r>
    </w:p>
    <w:p w14:paraId="51225DF3" w14:textId="77777777" w:rsidR="00BF72E3" w:rsidRPr="004A3898" w:rsidRDefault="00BF72E3" w:rsidP="00BF72E3">
      <w:pPr>
        <w:rPr>
          <w:rFonts w:cs="Arial"/>
          <w:shd w:val="clear" w:color="auto" w:fill="DAEEF3" w:themeFill="accent5" w:themeFillTint="33"/>
        </w:rPr>
      </w:pPr>
      <w:r w:rsidRPr="004A3898">
        <w:rPr>
          <w:rFonts w:cs="Arial"/>
          <w:b/>
        </w:rPr>
        <w:t>LEA’s County-District-School Code:</w:t>
      </w:r>
      <w:r w:rsidRPr="004A3898">
        <w:rPr>
          <w:rFonts w:cs="Arial"/>
        </w:rPr>
        <w:t xml:space="preserve"> </w:t>
      </w:r>
      <w:r w:rsidRPr="004A3898">
        <w:rPr>
          <w:rFonts w:cs="Arial"/>
          <w:shd w:val="clear" w:color="auto" w:fill="DAEEF3" w:themeFill="accent5" w:themeFillTint="33"/>
        </w:rPr>
        <w:t>[Add text here]</w:t>
      </w:r>
    </w:p>
    <w:p w14:paraId="2E7B2625" w14:textId="77777777" w:rsidR="00BF72E3" w:rsidRPr="004A3898" w:rsidRDefault="00BF72E3" w:rsidP="00BF72E3">
      <w:pPr>
        <w:spacing w:after="0"/>
        <w:rPr>
          <w:rFonts w:cs="Arial"/>
          <w:b/>
        </w:rPr>
      </w:pPr>
      <w:r w:rsidRPr="004A3898">
        <w:rPr>
          <w:rFonts w:cs="Arial"/>
          <w:b/>
        </w:rPr>
        <w:t>Primary Contact:</w:t>
      </w:r>
    </w:p>
    <w:p w14:paraId="45731E60"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[Add text here]</w:t>
      </w:r>
    </w:p>
    <w:p w14:paraId="6C6126E8"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[Add text here]</w:t>
      </w:r>
    </w:p>
    <w:p w14:paraId="661E90E8"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[Add text here]</w:t>
      </w:r>
    </w:p>
    <w:p w14:paraId="3DAA1396" w14:textId="77777777" w:rsidR="00BF72E3" w:rsidRPr="004A3898"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[Add text here]</w:t>
      </w:r>
    </w:p>
    <w:p w14:paraId="40BE2C45" w14:textId="77777777" w:rsidR="00BF72E3" w:rsidRPr="004A3898" w:rsidRDefault="00BF72E3" w:rsidP="00BF72E3">
      <w:pPr>
        <w:spacing w:after="0"/>
        <w:rPr>
          <w:rFonts w:cs="Arial"/>
          <w:b/>
        </w:rPr>
      </w:pPr>
      <w:r w:rsidRPr="004A3898">
        <w:rPr>
          <w:rFonts w:cs="Arial"/>
          <w:b/>
        </w:rPr>
        <w:t>Secondary Contact:</w:t>
      </w:r>
    </w:p>
    <w:p w14:paraId="5AB5378B"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[Add text here]</w:t>
      </w:r>
    </w:p>
    <w:p w14:paraId="7520BF96"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[Add text here]</w:t>
      </w:r>
    </w:p>
    <w:p w14:paraId="0462D382"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[Add text here]</w:t>
      </w:r>
    </w:p>
    <w:p w14:paraId="5E58D8FF" w14:textId="77777777" w:rsidR="00BF72E3" w:rsidRPr="004A3898" w:rsidRDefault="00BF72E3" w:rsidP="00BF72E3">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[Add text here]</w:t>
      </w:r>
    </w:p>
    <w:p w14:paraId="1189A660" w14:textId="77777777" w:rsidR="00BF72E3" w:rsidRPr="004A3898" w:rsidRDefault="00BF72E3" w:rsidP="00BF72E3">
      <w:pPr>
        <w:spacing w:before="1080" w:after="600"/>
        <w:rPr>
          <w:rFonts w:cs="Arial"/>
        </w:rPr>
      </w:pPr>
      <w:r w:rsidRPr="004A3898">
        <w:rPr>
          <w:rFonts w:cs="Arial"/>
        </w:rPr>
        <w:t>I support this application for a California Community Schools Partnership Program (CCSPP) grant. I assure that the LEA applying for the CCSPP grant will adhere to the intent and letter of California Senate Bill 820, Chapter 110, and the Budget Act of 2020 along with the grant requirements and specifications identified in the Request for Applications. By signing/typing your name electronically, you are agreeing that your electronic signature is the legal equivalent of your manual signature on this Form. Sign and date below.</w:t>
      </w:r>
    </w:p>
    <w:p w14:paraId="68C06E64" w14:textId="77777777" w:rsidR="00BF72E3" w:rsidRPr="004A3898" w:rsidRDefault="00BF72E3" w:rsidP="00BF72E3">
      <w:pPr>
        <w:spacing w:after="0"/>
        <w:jc w:val="right"/>
        <w:rPr>
          <w:rFonts w:cs="Arial"/>
        </w:rPr>
      </w:pPr>
      <w:r w:rsidRPr="004A3898">
        <w:rPr>
          <w:rFonts w:cs="Arial"/>
          <w:shd w:val="clear" w:color="auto" w:fill="DAEEF3" w:themeFill="accent5" w:themeFillTint="33"/>
        </w:rPr>
        <w:t>[Add text here]</w:t>
      </w:r>
    </w:p>
    <w:p w14:paraId="3957D10A" w14:textId="77777777" w:rsidR="00BF72E3" w:rsidRPr="004A3898" w:rsidRDefault="00BF72E3" w:rsidP="00BF72E3">
      <w:pPr>
        <w:pBdr>
          <w:top w:val="single" w:sz="4" w:space="1" w:color="auto"/>
        </w:pBdr>
        <w:tabs>
          <w:tab w:val="right" w:pos="9360"/>
        </w:tabs>
        <w:spacing w:after="600"/>
        <w:rPr>
          <w:rFonts w:cs="Arial"/>
        </w:rPr>
      </w:pPr>
      <w:r w:rsidRPr="004A3898">
        <w:rPr>
          <w:rFonts w:cs="Arial"/>
        </w:rPr>
        <w:t xml:space="preserve">E-Signature of LEA Superintendent or Designee </w:t>
      </w:r>
      <w:r w:rsidRPr="004A3898">
        <w:rPr>
          <w:rFonts w:cs="Arial"/>
        </w:rPr>
        <w:tab/>
        <w:t>Date</w:t>
      </w:r>
    </w:p>
    <w:p w14:paraId="78FB36E2" w14:textId="77777777" w:rsidR="00BF72E3" w:rsidRPr="004A3898" w:rsidRDefault="00BF72E3" w:rsidP="00BF72E3">
      <w:pPr>
        <w:tabs>
          <w:tab w:val="right" w:pos="9360"/>
        </w:tabs>
        <w:spacing w:after="0"/>
        <w:jc w:val="right"/>
        <w:rPr>
          <w:rFonts w:cs="Arial"/>
        </w:rPr>
      </w:pPr>
      <w:r w:rsidRPr="004A3898">
        <w:rPr>
          <w:rFonts w:cs="Arial"/>
          <w:shd w:val="clear" w:color="auto" w:fill="DAEEF3" w:themeFill="accent5" w:themeFillTint="33"/>
        </w:rPr>
        <w:t>[Add text here]</w:t>
      </w:r>
    </w:p>
    <w:p w14:paraId="58757C87" w14:textId="77777777" w:rsidR="00BF72E3" w:rsidRPr="004A3898" w:rsidRDefault="00BF72E3" w:rsidP="00BF72E3">
      <w:pPr>
        <w:pBdr>
          <w:top w:val="single" w:sz="4" w:space="1" w:color="auto"/>
        </w:pBdr>
        <w:tabs>
          <w:tab w:val="right" w:pos="9360"/>
        </w:tabs>
        <w:rPr>
          <w:rFonts w:cs="Arial"/>
          <w:sz w:val="2"/>
          <w:szCs w:val="2"/>
        </w:rPr>
      </w:pPr>
      <w:r w:rsidRPr="004A3898">
        <w:rPr>
          <w:rFonts w:cs="Arial"/>
        </w:rPr>
        <w:t xml:space="preserve">E-Signature of Site Principal </w:t>
      </w:r>
      <w:r w:rsidRPr="004A3898">
        <w:rPr>
          <w:rFonts w:cs="Arial"/>
        </w:rPr>
        <w:tab/>
        <w:t>Date</w:t>
      </w:r>
    </w:p>
    <w:p w14:paraId="2E372DC5" w14:textId="77777777" w:rsidR="00BF72E3" w:rsidRPr="004A3898" w:rsidRDefault="00BF72E3" w:rsidP="00BF72E3">
      <w:pPr>
        <w:rPr>
          <w:rFonts w:cs="Arial"/>
        </w:rPr>
        <w:sectPr w:rsidR="00BF72E3" w:rsidRPr="004A3898" w:rsidSect="00253500">
          <w:pgSz w:w="12240" w:h="15840" w:code="1"/>
          <w:pgMar w:top="1440" w:right="1440" w:bottom="1440" w:left="1440" w:header="720" w:footer="720" w:gutter="0"/>
          <w:cols w:space="720"/>
          <w:titlePg/>
          <w:docGrid w:linePitch="360"/>
        </w:sectPr>
      </w:pPr>
    </w:p>
    <w:p w14:paraId="15E3B988" w14:textId="77777777" w:rsidR="00BF72E3" w:rsidRPr="004A3898" w:rsidRDefault="00BF72E3" w:rsidP="00BF72E3">
      <w:pPr>
        <w:pStyle w:val="Heading3"/>
        <w:jc w:val="center"/>
      </w:pPr>
      <w:bookmarkStart w:id="36" w:name="_Toc398024583"/>
      <w:bookmarkStart w:id="37" w:name="_Toc399139405"/>
      <w:bookmarkStart w:id="38" w:name="_Toc400692906"/>
      <w:bookmarkStart w:id="39" w:name="_Hlk51860801"/>
      <w:r w:rsidRPr="004A3898">
        <w:lastRenderedPageBreak/>
        <w:t>Form B-2: Cover Sheet</w:t>
      </w:r>
    </w:p>
    <w:p w14:paraId="5C515D83" w14:textId="77777777" w:rsidR="00BF72E3" w:rsidRPr="004A3898" w:rsidRDefault="00BF72E3" w:rsidP="00BF72E3">
      <w:pPr>
        <w:jc w:val="center"/>
        <w:rPr>
          <w:rFonts w:cs="Arial"/>
          <w:b/>
        </w:rPr>
      </w:pPr>
      <w:r w:rsidRPr="004A3898">
        <w:rPr>
          <w:rFonts w:cs="Arial"/>
          <w:b/>
        </w:rPr>
        <w:t>California Community Schools Partnership Program</w:t>
      </w:r>
    </w:p>
    <w:p w14:paraId="387D52E4" w14:textId="77777777" w:rsidR="00BF72E3" w:rsidRPr="004A3898" w:rsidRDefault="00BF72E3" w:rsidP="00BF72E3">
      <w:pPr>
        <w:jc w:val="center"/>
        <w:rPr>
          <w:rFonts w:cs="Arial"/>
          <w:b/>
        </w:rPr>
      </w:pPr>
      <w:r w:rsidRPr="004A3898">
        <w:rPr>
          <w:rFonts w:cs="Arial"/>
          <w:b/>
        </w:rPr>
        <w:t>Request for Applications</w:t>
      </w:r>
    </w:p>
    <w:p w14:paraId="3AE1C8AC" w14:textId="77777777" w:rsidR="00BF72E3" w:rsidRPr="004A3898" w:rsidRDefault="00BF72E3" w:rsidP="00BF72E3">
      <w:pPr>
        <w:rPr>
          <w:rFonts w:cs="Arial"/>
        </w:rPr>
      </w:pPr>
      <w:r w:rsidRPr="004A3898">
        <w:rPr>
          <w:rFonts w:cs="Arial"/>
        </w:rPr>
        <w:t>Please complete the following for an application consisting of a consortium of community schools:</w:t>
      </w:r>
    </w:p>
    <w:p w14:paraId="02DC5225" w14:textId="77777777" w:rsidR="00BF72E3" w:rsidRPr="004A3898" w:rsidRDefault="00BF72E3" w:rsidP="00BF72E3">
      <w:pPr>
        <w:rPr>
          <w:rFonts w:cs="Arial"/>
          <w:shd w:val="clear" w:color="auto" w:fill="DAEEF3" w:themeFill="accent5" w:themeFillTint="33"/>
        </w:rPr>
      </w:pPr>
      <w:r w:rsidRPr="004A3898">
        <w:rPr>
          <w:rFonts w:cs="Arial"/>
          <w:b/>
        </w:rPr>
        <w:t>Lead Local Educational Agency (LEA):</w:t>
      </w:r>
      <w:r w:rsidRPr="004A3898">
        <w:rPr>
          <w:rFonts w:cs="Arial"/>
        </w:rPr>
        <w:t xml:space="preserve"> </w:t>
      </w:r>
      <w:r w:rsidRPr="004A3898">
        <w:rPr>
          <w:rFonts w:cs="Arial"/>
          <w:shd w:val="clear" w:color="auto" w:fill="DAEEF3" w:themeFill="accent5" w:themeFillTint="33"/>
        </w:rPr>
        <w:t>[Add text here]</w:t>
      </w:r>
    </w:p>
    <w:p w14:paraId="5947F8E2" w14:textId="77777777" w:rsidR="00BF72E3" w:rsidRPr="004A3898" w:rsidRDefault="00BF72E3" w:rsidP="00BF72E3">
      <w:pPr>
        <w:rPr>
          <w:rFonts w:cs="Arial"/>
          <w:b/>
        </w:rPr>
      </w:pPr>
      <w:r w:rsidRPr="004A3898">
        <w:rPr>
          <w:rFonts w:cs="Arial"/>
          <w:b/>
        </w:rPr>
        <w:t>Lead LEA’s Mailing Address:</w:t>
      </w:r>
    </w:p>
    <w:p w14:paraId="3923CCB9" w14:textId="77777777" w:rsidR="00BF72E3" w:rsidRPr="004A3898" w:rsidRDefault="00BF72E3" w:rsidP="00BF72E3">
      <w:pPr>
        <w:spacing w:after="0"/>
        <w:ind w:left="720"/>
        <w:rPr>
          <w:rFonts w:cs="Arial"/>
          <w:shd w:val="clear" w:color="auto" w:fill="DAEEF3" w:themeFill="accent5" w:themeFillTint="33"/>
        </w:rPr>
      </w:pPr>
      <w:r w:rsidRPr="004A3898">
        <w:rPr>
          <w:rFonts w:cs="Arial"/>
          <w:shd w:val="clear" w:color="auto" w:fill="DAEEF3" w:themeFill="accent5" w:themeFillTint="33"/>
        </w:rPr>
        <w:t>[Add address here]</w:t>
      </w:r>
    </w:p>
    <w:p w14:paraId="2D719ECA" w14:textId="77777777" w:rsidR="00BF72E3" w:rsidRPr="004A3898" w:rsidRDefault="00BF72E3" w:rsidP="00BF72E3">
      <w:pPr>
        <w:ind w:left="720"/>
        <w:rPr>
          <w:rFonts w:cs="Arial"/>
          <w:shd w:val="clear" w:color="auto" w:fill="DAEEF3" w:themeFill="accent5" w:themeFillTint="33"/>
        </w:rPr>
      </w:pPr>
      <w:r w:rsidRPr="004A3898">
        <w:rPr>
          <w:rFonts w:cs="Arial"/>
          <w:shd w:val="clear" w:color="auto" w:fill="DAEEF3" w:themeFill="accent5" w:themeFillTint="33"/>
        </w:rPr>
        <w:t>[Add city here]</w:t>
      </w:r>
      <w:r w:rsidRPr="004A3898">
        <w:rPr>
          <w:rFonts w:cs="Arial"/>
        </w:rPr>
        <w:t xml:space="preserve">, CA </w:t>
      </w:r>
      <w:r w:rsidRPr="004A3898">
        <w:rPr>
          <w:rFonts w:cs="Arial"/>
          <w:shd w:val="clear" w:color="auto" w:fill="DAEEF3" w:themeFill="accent5" w:themeFillTint="33"/>
        </w:rPr>
        <w:t>[Add zip code here]</w:t>
      </w:r>
    </w:p>
    <w:p w14:paraId="7AE56D17" w14:textId="77777777" w:rsidR="00BF72E3" w:rsidRPr="004A3898" w:rsidRDefault="00BF72E3" w:rsidP="00BF72E3">
      <w:pPr>
        <w:rPr>
          <w:rFonts w:cs="Arial"/>
          <w:shd w:val="clear" w:color="auto" w:fill="DAEEF3" w:themeFill="accent5" w:themeFillTint="33"/>
        </w:rPr>
      </w:pPr>
      <w:r w:rsidRPr="004A3898">
        <w:rPr>
          <w:rFonts w:cs="Arial"/>
          <w:b/>
        </w:rPr>
        <w:t>Lead LEA’s County-District-School Code:</w:t>
      </w:r>
      <w:r w:rsidRPr="004A3898">
        <w:rPr>
          <w:rFonts w:cs="Arial"/>
        </w:rPr>
        <w:t xml:space="preserve"> </w:t>
      </w:r>
      <w:r w:rsidRPr="004A3898">
        <w:rPr>
          <w:rFonts w:cs="Arial"/>
          <w:shd w:val="clear" w:color="auto" w:fill="DAEEF3" w:themeFill="accent5" w:themeFillTint="33"/>
        </w:rPr>
        <w:t>[Add text here]</w:t>
      </w:r>
    </w:p>
    <w:p w14:paraId="4E971705" w14:textId="77777777" w:rsidR="00BF72E3" w:rsidRPr="004A3898" w:rsidRDefault="00BF72E3" w:rsidP="00BF72E3">
      <w:pPr>
        <w:spacing w:after="0"/>
        <w:rPr>
          <w:rFonts w:cs="Arial"/>
          <w:b/>
        </w:rPr>
      </w:pPr>
      <w:r w:rsidRPr="004A3898">
        <w:rPr>
          <w:rFonts w:cs="Arial"/>
          <w:b/>
        </w:rPr>
        <w:t>Program Primary Contact:</w:t>
      </w:r>
    </w:p>
    <w:p w14:paraId="155B0AD6"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[Add text here]</w:t>
      </w:r>
    </w:p>
    <w:p w14:paraId="60BB7C6C"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[Add text here]</w:t>
      </w:r>
    </w:p>
    <w:p w14:paraId="13A11C6B"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[Add text here]</w:t>
      </w:r>
    </w:p>
    <w:p w14:paraId="26CBFEE7" w14:textId="77777777" w:rsidR="00BF72E3" w:rsidRPr="004A3898"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[Add text here]</w:t>
      </w:r>
    </w:p>
    <w:p w14:paraId="7AFEA913" w14:textId="77777777" w:rsidR="00BF72E3" w:rsidRPr="004A3898" w:rsidRDefault="00BF72E3" w:rsidP="00BF72E3">
      <w:pPr>
        <w:spacing w:after="0"/>
        <w:rPr>
          <w:rFonts w:cs="Arial"/>
          <w:b/>
        </w:rPr>
      </w:pPr>
      <w:r w:rsidRPr="004A3898">
        <w:rPr>
          <w:rFonts w:cs="Arial"/>
          <w:b/>
        </w:rPr>
        <w:t>Program Secondary Contact:</w:t>
      </w:r>
    </w:p>
    <w:p w14:paraId="16A930D8"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[Add text here]</w:t>
      </w:r>
    </w:p>
    <w:p w14:paraId="73C39A85"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[Add text here]</w:t>
      </w:r>
    </w:p>
    <w:p w14:paraId="320BC82B"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[Add text here]</w:t>
      </w:r>
    </w:p>
    <w:p w14:paraId="090AEA2C" w14:textId="77777777" w:rsidR="00BF72E3" w:rsidRPr="004A3898" w:rsidRDefault="00BF72E3" w:rsidP="00BF72E3">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[Add text here]</w:t>
      </w:r>
    </w:p>
    <w:p w14:paraId="02C65794" w14:textId="77777777" w:rsidR="00BF72E3" w:rsidRPr="004A3898" w:rsidRDefault="00BF72E3" w:rsidP="00BF72E3">
      <w:pPr>
        <w:spacing w:after="480"/>
        <w:rPr>
          <w:rFonts w:cs="Arial"/>
        </w:rPr>
      </w:pPr>
      <w:r w:rsidRPr="004A3898">
        <w:rPr>
          <w:rFonts w:cs="Arial"/>
        </w:rPr>
        <w:t xml:space="preserve">List of member consortium LEA(s): </w:t>
      </w:r>
      <w:r w:rsidRPr="004A3898">
        <w:rPr>
          <w:rFonts w:cs="Arial"/>
          <w:shd w:val="clear" w:color="auto" w:fill="DAEEF3" w:themeFill="accent5" w:themeFillTint="33"/>
        </w:rPr>
        <w:t>[Add text here]</w:t>
      </w:r>
    </w:p>
    <w:p w14:paraId="0E1A8815" w14:textId="68183357" w:rsidR="00BF72E3" w:rsidRPr="004A3898" w:rsidRDefault="00BF72E3" w:rsidP="00BF72E3">
      <w:pPr>
        <w:spacing w:before="480" w:after="480"/>
        <w:rPr>
          <w:rFonts w:cs="Arial"/>
        </w:rPr>
      </w:pPr>
      <w:r w:rsidRPr="004A3898">
        <w:rPr>
          <w:rFonts w:cs="Arial"/>
        </w:rPr>
        <w:t>I support this application for a California Community Schools Partnership Program (CCSPP) grant. I assure that the LEA</w:t>
      </w:r>
      <w:r w:rsidR="00F55CA5" w:rsidRPr="004A3898">
        <w:rPr>
          <w:rFonts w:cs="Arial"/>
        </w:rPr>
        <w:t>s</w:t>
      </w:r>
      <w:r w:rsidRPr="004A3898">
        <w:rPr>
          <w:rFonts w:cs="Arial"/>
        </w:rPr>
        <w:t xml:space="preserve"> applying for the CCSPP grant will adhere to the intent and letter of California Senate Bill 820, Chapter 110, and the Budget Act of 2020 along with the grant requirements and specifications identified in the Request for Applications. By signing/typing your name electronically, you are agreeing that your electronic signature is the legal equivalent of your manual signature on this Form. Sign and date below.</w:t>
      </w:r>
    </w:p>
    <w:p w14:paraId="2AE353C4" w14:textId="77777777" w:rsidR="00BF72E3" w:rsidRPr="004A3898" w:rsidRDefault="00BF72E3" w:rsidP="00BF72E3">
      <w:pPr>
        <w:spacing w:after="0"/>
        <w:jc w:val="right"/>
        <w:rPr>
          <w:rFonts w:cs="Arial"/>
        </w:rPr>
      </w:pPr>
      <w:r w:rsidRPr="004A3898">
        <w:rPr>
          <w:rFonts w:cs="Arial"/>
          <w:shd w:val="clear" w:color="auto" w:fill="DAEEF3" w:themeFill="accent5" w:themeFillTint="33"/>
        </w:rPr>
        <w:t>[Add text here]</w:t>
      </w:r>
    </w:p>
    <w:p w14:paraId="6E115147" w14:textId="77777777" w:rsidR="00BF72E3" w:rsidRPr="004A3898" w:rsidRDefault="00BF72E3" w:rsidP="00BF72E3">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29681126" w14:textId="77777777" w:rsidR="00BF72E3" w:rsidRPr="004A3898" w:rsidRDefault="00BF72E3" w:rsidP="00BF72E3">
      <w:pPr>
        <w:tabs>
          <w:tab w:val="right" w:pos="9360"/>
        </w:tabs>
        <w:spacing w:after="0"/>
        <w:jc w:val="right"/>
        <w:rPr>
          <w:rFonts w:cs="Arial"/>
        </w:rPr>
      </w:pPr>
      <w:r w:rsidRPr="004A3898">
        <w:rPr>
          <w:rFonts w:cs="Arial"/>
          <w:shd w:val="clear" w:color="auto" w:fill="DAEEF3" w:themeFill="accent5" w:themeFillTint="33"/>
        </w:rPr>
        <w:t>[Add text here]</w:t>
      </w:r>
    </w:p>
    <w:p w14:paraId="18669821" w14:textId="77777777" w:rsidR="00BF72E3" w:rsidRPr="004A3898" w:rsidRDefault="00BF72E3" w:rsidP="00BF72E3">
      <w:pPr>
        <w:pBdr>
          <w:top w:val="single" w:sz="4" w:space="1" w:color="auto"/>
        </w:pBdr>
        <w:tabs>
          <w:tab w:val="right" w:pos="9360"/>
        </w:tabs>
        <w:rPr>
          <w:rFonts w:cs="Arial"/>
          <w:sz w:val="2"/>
          <w:szCs w:val="2"/>
        </w:rPr>
      </w:pPr>
      <w:r w:rsidRPr="004A3898">
        <w:rPr>
          <w:rFonts w:cs="Arial"/>
        </w:rPr>
        <w:t xml:space="preserve">E-Signature of Lead LEA Site Principal </w:t>
      </w:r>
      <w:r w:rsidRPr="004A3898">
        <w:rPr>
          <w:rFonts w:cs="Arial"/>
        </w:rPr>
        <w:tab/>
        <w:t>Date</w:t>
      </w:r>
    </w:p>
    <w:p w14:paraId="32E6DBBE" w14:textId="77777777" w:rsidR="00BF72E3" w:rsidRPr="004A3898" w:rsidRDefault="00BF72E3" w:rsidP="00BF72E3">
      <w:pPr>
        <w:pStyle w:val="Heading3"/>
        <w:jc w:val="center"/>
      </w:pPr>
      <w:r w:rsidRPr="004A3898">
        <w:lastRenderedPageBreak/>
        <w:t xml:space="preserve">Form C: </w:t>
      </w:r>
      <w:bookmarkEnd w:id="36"/>
      <w:bookmarkEnd w:id="37"/>
      <w:bookmarkEnd w:id="38"/>
      <w:r w:rsidRPr="004A3898">
        <w:t>Program Abstract</w:t>
      </w:r>
    </w:p>
    <w:bookmarkEnd w:id="39"/>
    <w:p w14:paraId="5D88D2E0" w14:textId="77777777" w:rsidR="00BF72E3" w:rsidRPr="004A3898" w:rsidRDefault="00BF72E3" w:rsidP="00BF72E3">
      <w:pPr>
        <w:rPr>
          <w:rFonts w:cs="Arial"/>
          <w:lang w:eastAsia="x-none"/>
        </w:rPr>
      </w:pPr>
      <w:r w:rsidRPr="004A3898">
        <w:rPr>
          <w:rFonts w:cs="Arial"/>
          <w:lang w:val="x-none" w:eastAsia="x-none"/>
        </w:rPr>
        <w:t xml:space="preserve">Complete the </w:t>
      </w:r>
      <w:r w:rsidRPr="004A3898">
        <w:rPr>
          <w:rFonts w:cs="Arial"/>
          <w:lang w:eastAsia="x-none"/>
        </w:rPr>
        <w:t xml:space="preserve">form </w:t>
      </w:r>
      <w:r w:rsidRPr="004A3898">
        <w:rPr>
          <w:rFonts w:cs="Arial"/>
          <w:lang w:val="x-none" w:eastAsia="x-none"/>
        </w:rPr>
        <w:t xml:space="preserve">below with </w:t>
      </w:r>
      <w:r w:rsidRPr="004A3898">
        <w:rPr>
          <w:rFonts w:cs="Arial"/>
          <w:lang w:eastAsia="x-none"/>
        </w:rPr>
        <w:t>an overall description of the proposed program in this application. Limit to one page.</w:t>
      </w:r>
    </w:p>
    <w:p w14:paraId="650EC6D2" w14:textId="77777777" w:rsidR="00BF72E3" w:rsidRPr="004A3898" w:rsidRDefault="00BF72E3" w:rsidP="00BF72E3">
      <w:pPr>
        <w:rPr>
          <w:rFonts w:eastAsia="Calibri" w:cs="Arial"/>
          <w:b/>
          <w:szCs w:val="22"/>
        </w:rPr>
      </w:pPr>
      <w:r w:rsidRPr="004A3898">
        <w:rPr>
          <w:rFonts w:eastAsia="Calibri" w:cs="Arial"/>
          <w:b/>
          <w:szCs w:val="22"/>
        </w:rPr>
        <w:t xml:space="preserve">Local Educational Agency: </w:t>
      </w:r>
      <w:r w:rsidRPr="004A3898">
        <w:rPr>
          <w:rFonts w:cs="Arial"/>
          <w:shd w:val="clear" w:color="auto" w:fill="DAEEF3" w:themeFill="accent5" w:themeFillTint="33"/>
        </w:rPr>
        <w:t>[Add text here]</w:t>
      </w:r>
    </w:p>
    <w:p w14:paraId="02EE5244" w14:textId="77777777" w:rsidR="00BF72E3" w:rsidRPr="004A3898" w:rsidRDefault="00BF72E3" w:rsidP="00BF72E3">
      <w:pPr>
        <w:rPr>
          <w:rFonts w:eastAsia="Calibri" w:cs="Arial"/>
          <w:b/>
          <w:szCs w:val="22"/>
        </w:rPr>
      </w:pPr>
      <w:r w:rsidRPr="004A3898">
        <w:rPr>
          <w:rFonts w:eastAsia="Calibri" w:cs="Arial"/>
          <w:b/>
          <w:szCs w:val="22"/>
        </w:rPr>
        <w:t xml:space="preserve">Funding Amount: </w:t>
      </w:r>
      <w:r w:rsidRPr="004A3898">
        <w:rPr>
          <w:rFonts w:cs="Arial"/>
          <w:shd w:val="clear" w:color="auto" w:fill="DAEEF3" w:themeFill="accent5" w:themeFillTint="33"/>
        </w:rPr>
        <w:t>[Add text here]</w:t>
      </w:r>
    </w:p>
    <w:p w14:paraId="0BD6A45E" w14:textId="77777777" w:rsidR="00BF72E3" w:rsidRPr="004A3898" w:rsidRDefault="00BF72E3" w:rsidP="00BF72E3">
      <w:pPr>
        <w:rPr>
          <w:rFonts w:eastAsia="Calibri" w:cs="Arial"/>
          <w:b/>
          <w:szCs w:val="22"/>
        </w:rPr>
      </w:pPr>
      <w:r w:rsidRPr="004A3898">
        <w:rPr>
          <w:rFonts w:eastAsia="Calibri" w:cs="Arial"/>
          <w:b/>
          <w:szCs w:val="22"/>
        </w:rPr>
        <w:t xml:space="preserve">Project Overview: </w:t>
      </w:r>
      <w:r w:rsidRPr="004A3898">
        <w:rPr>
          <w:rFonts w:cs="Arial"/>
          <w:shd w:val="clear" w:color="auto" w:fill="DAEEF3" w:themeFill="accent5" w:themeFillTint="33"/>
        </w:rPr>
        <w:t>[Add text here]</w:t>
      </w:r>
    </w:p>
    <w:p w14:paraId="446C5D54" w14:textId="77777777" w:rsidR="00BF72E3" w:rsidRPr="004A3898" w:rsidRDefault="00BF72E3" w:rsidP="00BF72E3">
      <w:pPr>
        <w:rPr>
          <w:rFonts w:eastAsia="Calibri" w:cs="Arial"/>
          <w:b/>
          <w:szCs w:val="22"/>
        </w:rPr>
      </w:pPr>
      <w:r w:rsidRPr="004A3898">
        <w:rPr>
          <w:rFonts w:eastAsia="Calibri" w:cs="Arial"/>
          <w:b/>
          <w:szCs w:val="22"/>
        </w:rPr>
        <w:t xml:space="preserve">Major Partnerships: </w:t>
      </w:r>
      <w:r w:rsidRPr="004A3898">
        <w:rPr>
          <w:rFonts w:cs="Arial"/>
          <w:shd w:val="clear" w:color="auto" w:fill="DAEEF3" w:themeFill="accent5" w:themeFillTint="33"/>
        </w:rPr>
        <w:t>[Add text here]</w:t>
      </w:r>
    </w:p>
    <w:p w14:paraId="0C452C50" w14:textId="77777777" w:rsidR="00BF72E3" w:rsidRPr="004A3898" w:rsidRDefault="00BF72E3" w:rsidP="00BF72E3">
      <w:pPr>
        <w:rPr>
          <w:rFonts w:cs="Arial"/>
          <w:lang w:eastAsia="x-none"/>
        </w:rPr>
      </w:pPr>
    </w:p>
    <w:p w14:paraId="54C1A438" w14:textId="77777777" w:rsidR="00BF72E3" w:rsidRPr="004A3898" w:rsidRDefault="00BF72E3" w:rsidP="00BF72E3">
      <w:pPr>
        <w:rPr>
          <w:rFonts w:cs="Arial"/>
          <w:color w:val="FF0000"/>
        </w:rPr>
        <w:sectPr w:rsidR="00BF72E3" w:rsidRPr="004A3898" w:rsidSect="00253500">
          <w:pgSz w:w="12240" w:h="15840" w:code="1"/>
          <w:pgMar w:top="1440" w:right="1440" w:bottom="1440" w:left="1440" w:header="720" w:footer="720" w:gutter="0"/>
          <w:cols w:space="720"/>
          <w:titlePg/>
          <w:docGrid w:linePitch="360"/>
        </w:sectPr>
      </w:pPr>
    </w:p>
    <w:p w14:paraId="23C5EA29" w14:textId="77777777" w:rsidR="00BF72E3" w:rsidRPr="004A3898" w:rsidRDefault="00BF72E3" w:rsidP="00BF72E3">
      <w:pPr>
        <w:pStyle w:val="Heading3"/>
        <w:jc w:val="center"/>
      </w:pPr>
      <w:bookmarkStart w:id="40" w:name="_Toc398024589"/>
      <w:r w:rsidRPr="004A3898">
        <w:lastRenderedPageBreak/>
        <w:t>Form D:</w:t>
      </w:r>
      <w:bookmarkStart w:id="41" w:name="_Toc398024590"/>
      <w:bookmarkEnd w:id="40"/>
      <w:r w:rsidRPr="004A3898">
        <w:t xml:space="preserve"> </w:t>
      </w:r>
      <w:bookmarkStart w:id="42" w:name="_Hlk52455636"/>
      <w:r w:rsidRPr="004A3898">
        <w:t>Partner Roles and Responsibilities Chart</w:t>
      </w:r>
      <w:bookmarkEnd w:id="41"/>
      <w:bookmarkEnd w:id="42"/>
    </w:p>
    <w:p w14:paraId="7AB4FD5C" w14:textId="463B5A92" w:rsidR="00BF72E3" w:rsidRPr="004A3898" w:rsidRDefault="00BF72E3" w:rsidP="00BF72E3">
      <w:pPr>
        <w:rPr>
          <w:rFonts w:eastAsia="Calibri" w:cs="Arial"/>
        </w:rPr>
      </w:pPr>
      <w:r w:rsidRPr="004A3898">
        <w:rPr>
          <w:rFonts w:eastAsia="Calibri" w:cs="Arial"/>
        </w:rPr>
        <w:t xml:space="preserve">List each partner and describe the partner’s roles and responsibilities. Roles and responsibilities should be clearly defined in terms of specific tasks, services, and/or support that they will provide. Limit three </w:t>
      </w:r>
      <w:r w:rsidR="000D18EC" w:rsidRPr="004A3898">
        <w:rPr>
          <w:rFonts w:eastAsia="Calibri" w:cs="Arial"/>
        </w:rPr>
        <w:t>pages</w:t>
      </w:r>
      <w:r w:rsidRPr="004A3898">
        <w:rPr>
          <w:rFonts w:eastAsia="Calibri" w:cs="Arial"/>
        </w:rPr>
        <w:t>.</w:t>
      </w:r>
    </w:p>
    <w:tbl>
      <w:tblPr>
        <w:tblStyle w:val="ListTable3"/>
        <w:tblW w:w="13104" w:type="dxa"/>
        <w:tblInd w:w="-95" w:type="dxa"/>
        <w:tblLayout w:type="fixed"/>
        <w:tblLook w:val="04A0" w:firstRow="1" w:lastRow="0" w:firstColumn="1" w:lastColumn="0" w:noHBand="0" w:noVBand="1"/>
      </w:tblPr>
      <w:tblGrid>
        <w:gridCol w:w="2448"/>
        <w:gridCol w:w="2448"/>
        <w:gridCol w:w="2448"/>
        <w:gridCol w:w="5760"/>
      </w:tblGrid>
      <w:tr w:rsidR="00BF72E3" w:rsidRPr="004A3898" w14:paraId="6892408A" w14:textId="77777777" w:rsidTr="00BF72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8" w:type="dxa"/>
            <w:tcBorders>
              <w:bottom w:val="single" w:sz="4" w:space="0" w:color="auto"/>
            </w:tcBorders>
            <w:vAlign w:val="center"/>
            <w:hideMark/>
          </w:tcPr>
          <w:p w14:paraId="0C68A3CB" w14:textId="77777777" w:rsidR="00BF72E3" w:rsidRPr="004A3898" w:rsidRDefault="00BF72E3" w:rsidP="00BF72E3">
            <w:pPr>
              <w:spacing w:before="60" w:after="60"/>
              <w:jc w:val="center"/>
              <w:rPr>
                <w:rFonts w:eastAsia="Calibri" w:cs="Arial"/>
                <w:bCs w:val="0"/>
                <w:color w:val="auto"/>
              </w:rPr>
            </w:pPr>
            <w:r w:rsidRPr="004A3898">
              <w:rPr>
                <w:rFonts w:eastAsia="Calibri" w:cs="Arial"/>
                <w:bCs w:val="0"/>
                <w:color w:val="auto"/>
              </w:rPr>
              <w:t>Name</w:t>
            </w:r>
          </w:p>
        </w:tc>
        <w:tc>
          <w:tcPr>
            <w:tcW w:w="2448" w:type="dxa"/>
            <w:tcBorders>
              <w:bottom w:val="single" w:sz="4" w:space="0" w:color="auto"/>
            </w:tcBorders>
            <w:vAlign w:val="center"/>
            <w:hideMark/>
          </w:tcPr>
          <w:p w14:paraId="25604F7B" w14:textId="77777777" w:rsidR="00BF72E3" w:rsidRPr="004A3898" w:rsidRDefault="00BF72E3" w:rsidP="00BF72E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bCs w:val="0"/>
                <w:color w:val="auto"/>
              </w:rPr>
            </w:pPr>
            <w:r w:rsidRPr="004A3898">
              <w:rPr>
                <w:rFonts w:eastAsia="Calibri" w:cs="Arial"/>
                <w:bCs w:val="0"/>
                <w:color w:val="auto"/>
              </w:rPr>
              <w:t>Title</w:t>
            </w:r>
          </w:p>
        </w:tc>
        <w:tc>
          <w:tcPr>
            <w:tcW w:w="2448" w:type="dxa"/>
            <w:tcBorders>
              <w:bottom w:val="single" w:sz="4" w:space="0" w:color="auto"/>
            </w:tcBorders>
            <w:vAlign w:val="center"/>
            <w:hideMark/>
          </w:tcPr>
          <w:p w14:paraId="7AD5E604" w14:textId="77777777" w:rsidR="00BF72E3" w:rsidRPr="004A3898" w:rsidRDefault="00BF72E3" w:rsidP="00BF72E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bCs w:val="0"/>
                <w:color w:val="auto"/>
              </w:rPr>
            </w:pPr>
            <w:r w:rsidRPr="004A3898">
              <w:rPr>
                <w:rFonts w:eastAsia="Calibri" w:cs="Arial"/>
                <w:bCs w:val="0"/>
                <w:color w:val="auto"/>
              </w:rPr>
              <w:t>Organization and Organization Type</w:t>
            </w:r>
          </w:p>
        </w:tc>
        <w:tc>
          <w:tcPr>
            <w:tcW w:w="5760" w:type="dxa"/>
            <w:tcBorders>
              <w:bottom w:val="single" w:sz="4" w:space="0" w:color="auto"/>
            </w:tcBorders>
            <w:vAlign w:val="center"/>
            <w:hideMark/>
          </w:tcPr>
          <w:p w14:paraId="7AE61A77" w14:textId="77777777" w:rsidR="00BF72E3" w:rsidRPr="004A3898" w:rsidRDefault="00BF72E3" w:rsidP="00BF72E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bCs w:val="0"/>
                <w:color w:val="auto"/>
              </w:rPr>
            </w:pPr>
            <w:r w:rsidRPr="004A3898">
              <w:rPr>
                <w:rFonts w:eastAsia="Calibri" w:cs="Arial"/>
                <w:bCs w:val="0"/>
                <w:color w:val="auto"/>
              </w:rPr>
              <w:t>Roles, Responsibilities, and Support</w:t>
            </w:r>
          </w:p>
        </w:tc>
      </w:tr>
      <w:tr w:rsidR="00BF72E3" w:rsidRPr="004A3898" w14:paraId="579066BE" w14:textId="77777777" w:rsidTr="00BF72E3">
        <w:trPr>
          <w:cnfStyle w:val="000000100000" w:firstRow="0" w:lastRow="0" w:firstColumn="0" w:lastColumn="0" w:oddVBand="0" w:evenVBand="0" w:oddHBand="1" w:evenHBand="0" w:firstRowFirstColumn="0" w:firstRowLastColumn="0" w:lastRowFirstColumn="0" w:lastRowLastColumn="0"/>
          <w:trHeight w:hRule="exact" w:val="108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4DC2CAF8" w14:textId="77777777" w:rsidR="00BF72E3" w:rsidRPr="004A3898" w:rsidRDefault="00BF72E3" w:rsidP="00BF72E3">
            <w:pPr>
              <w:spacing w:before="60" w:after="60"/>
              <w:rPr>
                <w:rFonts w:eastAsia="Calibri" w:cs="Arial"/>
                <w:b w:val="0"/>
                <w:bCs w:val="0"/>
                <w:sz w:val="22"/>
                <w:szCs w:val="22"/>
              </w:rPr>
            </w:pPr>
            <w:r w:rsidRPr="004A3898">
              <w:rPr>
                <w:rFonts w:cs="Arial"/>
                <w:b w:val="0"/>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44F167F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7C2DF000"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5760" w:type="dxa"/>
            <w:tcBorders>
              <w:top w:val="single" w:sz="4" w:space="0" w:color="auto"/>
              <w:left w:val="single" w:sz="4" w:space="0" w:color="auto"/>
              <w:bottom w:val="single" w:sz="4" w:space="0" w:color="auto"/>
              <w:right w:val="single" w:sz="4" w:space="0" w:color="auto"/>
            </w:tcBorders>
          </w:tcPr>
          <w:p w14:paraId="095D3394"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r>
      <w:tr w:rsidR="00BF72E3" w:rsidRPr="004A3898" w14:paraId="6AC0C459" w14:textId="77777777" w:rsidTr="00BF72E3">
        <w:trPr>
          <w:trHeight w:hRule="exact" w:val="108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59C266C8" w14:textId="77777777" w:rsidR="00BF72E3" w:rsidRPr="004A3898" w:rsidRDefault="00BF72E3" w:rsidP="00BF72E3">
            <w:pPr>
              <w:spacing w:before="60" w:after="60"/>
              <w:rPr>
                <w:rFonts w:eastAsia="Calibri" w:cs="Arial"/>
                <w:b w:val="0"/>
                <w:bCs w:val="0"/>
                <w:sz w:val="22"/>
                <w:szCs w:val="22"/>
              </w:rPr>
            </w:pPr>
            <w:r w:rsidRPr="004A3898">
              <w:rPr>
                <w:rFonts w:cs="Arial"/>
                <w:b w:val="0"/>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11EDE5BE"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6E9370C1"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5760" w:type="dxa"/>
            <w:tcBorders>
              <w:top w:val="single" w:sz="4" w:space="0" w:color="auto"/>
              <w:left w:val="single" w:sz="4" w:space="0" w:color="auto"/>
              <w:bottom w:val="single" w:sz="4" w:space="0" w:color="auto"/>
              <w:right w:val="single" w:sz="4" w:space="0" w:color="auto"/>
            </w:tcBorders>
          </w:tcPr>
          <w:p w14:paraId="295987F0"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r>
      <w:tr w:rsidR="00BF72E3" w:rsidRPr="004A3898" w14:paraId="4B2C1C38" w14:textId="77777777" w:rsidTr="00BF72E3">
        <w:trPr>
          <w:cnfStyle w:val="000000100000" w:firstRow="0" w:lastRow="0" w:firstColumn="0" w:lastColumn="0" w:oddVBand="0" w:evenVBand="0" w:oddHBand="1" w:evenHBand="0" w:firstRowFirstColumn="0" w:firstRowLastColumn="0" w:lastRowFirstColumn="0" w:lastRowLastColumn="0"/>
          <w:trHeight w:hRule="exact" w:val="108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00397316" w14:textId="77777777" w:rsidR="00BF72E3" w:rsidRPr="004A3898" w:rsidRDefault="00BF72E3" w:rsidP="00BF72E3">
            <w:pPr>
              <w:spacing w:before="60" w:after="60"/>
              <w:rPr>
                <w:rFonts w:eastAsia="Calibri" w:cs="Arial"/>
                <w:b w:val="0"/>
                <w:bCs w:val="0"/>
                <w:sz w:val="22"/>
                <w:szCs w:val="22"/>
              </w:rPr>
            </w:pPr>
            <w:r w:rsidRPr="004A3898">
              <w:rPr>
                <w:rFonts w:cs="Arial"/>
                <w:b w:val="0"/>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3700C3EC"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3368FFAA"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5760" w:type="dxa"/>
            <w:tcBorders>
              <w:top w:val="single" w:sz="4" w:space="0" w:color="auto"/>
              <w:left w:val="single" w:sz="4" w:space="0" w:color="auto"/>
              <w:bottom w:val="single" w:sz="4" w:space="0" w:color="auto"/>
              <w:right w:val="single" w:sz="4" w:space="0" w:color="auto"/>
            </w:tcBorders>
          </w:tcPr>
          <w:p w14:paraId="5E24F732"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r>
      <w:tr w:rsidR="00BF72E3" w:rsidRPr="004A3898" w14:paraId="47EE6E6C" w14:textId="77777777" w:rsidTr="00BF72E3">
        <w:trPr>
          <w:trHeight w:hRule="exact" w:val="108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76436F20" w14:textId="77777777" w:rsidR="00BF72E3" w:rsidRPr="004A3898" w:rsidRDefault="00BF72E3" w:rsidP="00BF72E3">
            <w:pPr>
              <w:spacing w:before="60" w:after="60"/>
              <w:rPr>
                <w:rFonts w:eastAsia="Calibri" w:cs="Arial"/>
                <w:b w:val="0"/>
                <w:bCs w:val="0"/>
                <w:sz w:val="22"/>
                <w:szCs w:val="22"/>
              </w:rPr>
            </w:pPr>
            <w:r w:rsidRPr="004A3898">
              <w:rPr>
                <w:rFonts w:cs="Arial"/>
                <w:b w:val="0"/>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140B1637"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085FEB90"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5760" w:type="dxa"/>
            <w:tcBorders>
              <w:top w:val="single" w:sz="4" w:space="0" w:color="auto"/>
              <w:left w:val="single" w:sz="4" w:space="0" w:color="auto"/>
              <w:bottom w:val="single" w:sz="4" w:space="0" w:color="auto"/>
              <w:right w:val="single" w:sz="4" w:space="0" w:color="auto"/>
            </w:tcBorders>
          </w:tcPr>
          <w:p w14:paraId="62DCB3E6"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r>
      <w:tr w:rsidR="00BF72E3" w:rsidRPr="004A3898" w14:paraId="5D04CD00" w14:textId="77777777" w:rsidTr="00BF72E3">
        <w:trPr>
          <w:cnfStyle w:val="000000100000" w:firstRow="0" w:lastRow="0" w:firstColumn="0" w:lastColumn="0" w:oddVBand="0" w:evenVBand="0" w:oddHBand="1" w:evenHBand="0" w:firstRowFirstColumn="0" w:firstRowLastColumn="0" w:lastRowFirstColumn="0" w:lastRowLastColumn="0"/>
          <w:trHeight w:hRule="exact" w:val="108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210F0658" w14:textId="77777777" w:rsidR="00BF72E3" w:rsidRPr="004A3898" w:rsidRDefault="00BF72E3" w:rsidP="00BF72E3">
            <w:pPr>
              <w:spacing w:before="60" w:after="60"/>
              <w:rPr>
                <w:rFonts w:eastAsia="Calibri" w:cs="Arial"/>
                <w:b w:val="0"/>
                <w:bCs w:val="0"/>
                <w:sz w:val="22"/>
                <w:szCs w:val="22"/>
              </w:rPr>
            </w:pPr>
            <w:r w:rsidRPr="004A3898">
              <w:rPr>
                <w:rFonts w:cs="Arial"/>
                <w:b w:val="0"/>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58732107"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53C6F92F"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5760" w:type="dxa"/>
            <w:tcBorders>
              <w:top w:val="single" w:sz="4" w:space="0" w:color="auto"/>
              <w:left w:val="single" w:sz="4" w:space="0" w:color="auto"/>
              <w:bottom w:val="single" w:sz="4" w:space="0" w:color="auto"/>
              <w:right w:val="single" w:sz="4" w:space="0" w:color="auto"/>
            </w:tcBorders>
          </w:tcPr>
          <w:p w14:paraId="135272A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r>
      <w:tr w:rsidR="00BF72E3" w:rsidRPr="004A3898" w14:paraId="4F3DA311" w14:textId="77777777" w:rsidTr="00BF72E3">
        <w:trPr>
          <w:trHeight w:hRule="exact" w:val="108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1C396786" w14:textId="77777777" w:rsidR="00BF72E3" w:rsidRPr="004A3898" w:rsidRDefault="00BF72E3" w:rsidP="00BF72E3">
            <w:pPr>
              <w:spacing w:before="60" w:after="60"/>
              <w:rPr>
                <w:rFonts w:eastAsia="Calibri" w:cs="Arial"/>
                <w:b w:val="0"/>
                <w:bCs w:val="0"/>
                <w:sz w:val="22"/>
                <w:szCs w:val="22"/>
              </w:rPr>
            </w:pPr>
            <w:bookmarkStart w:id="43" w:name="_Toc398024598"/>
            <w:r w:rsidRPr="004A3898">
              <w:rPr>
                <w:rFonts w:cs="Arial"/>
                <w:b w:val="0"/>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61453015"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2448" w:type="dxa"/>
            <w:tcBorders>
              <w:top w:val="single" w:sz="4" w:space="0" w:color="auto"/>
              <w:left w:val="single" w:sz="4" w:space="0" w:color="auto"/>
              <w:bottom w:val="single" w:sz="4" w:space="0" w:color="auto"/>
              <w:right w:val="single" w:sz="4" w:space="0" w:color="auto"/>
            </w:tcBorders>
          </w:tcPr>
          <w:p w14:paraId="36527C82"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c>
          <w:tcPr>
            <w:tcW w:w="5760" w:type="dxa"/>
            <w:tcBorders>
              <w:top w:val="single" w:sz="4" w:space="0" w:color="auto"/>
              <w:left w:val="single" w:sz="4" w:space="0" w:color="auto"/>
              <w:bottom w:val="single" w:sz="4" w:space="0" w:color="auto"/>
              <w:right w:val="single" w:sz="4" w:space="0" w:color="auto"/>
            </w:tcBorders>
          </w:tcPr>
          <w:p w14:paraId="157F49C4"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Cs/>
                <w:sz w:val="22"/>
                <w:szCs w:val="22"/>
              </w:rPr>
            </w:pPr>
            <w:r w:rsidRPr="004A3898">
              <w:rPr>
                <w:rFonts w:cs="Arial"/>
                <w:shd w:val="clear" w:color="auto" w:fill="DAEEF3" w:themeFill="accent5" w:themeFillTint="33"/>
              </w:rPr>
              <w:t>[Add text here]</w:t>
            </w:r>
          </w:p>
        </w:tc>
      </w:tr>
    </w:tbl>
    <w:p w14:paraId="0AA5AC3B" w14:textId="77777777" w:rsidR="00BF72E3" w:rsidRPr="004A3898" w:rsidRDefault="00BF72E3" w:rsidP="00BF72E3">
      <w:pPr>
        <w:rPr>
          <w:rFonts w:cs="Arial"/>
        </w:rPr>
      </w:pPr>
    </w:p>
    <w:p w14:paraId="10CCF9E0" w14:textId="77777777" w:rsidR="00BF72E3" w:rsidRPr="004A3898" w:rsidRDefault="00BF72E3" w:rsidP="00BF72E3">
      <w:pPr>
        <w:rPr>
          <w:rFonts w:cs="Arial"/>
        </w:rPr>
        <w:sectPr w:rsidR="00BF72E3" w:rsidRPr="004A3898" w:rsidSect="00B87685">
          <w:footerReference w:type="default" r:id="rId35"/>
          <w:pgSz w:w="15840" w:h="12240" w:orient="landscape"/>
          <w:pgMar w:top="1440" w:right="1440" w:bottom="1440" w:left="1440" w:header="720" w:footer="720" w:gutter="0"/>
          <w:cols w:space="720"/>
          <w:docGrid w:linePitch="326"/>
        </w:sectPr>
      </w:pPr>
    </w:p>
    <w:bookmarkEnd w:id="43"/>
    <w:p w14:paraId="229AC0D2" w14:textId="77777777" w:rsidR="00BF72E3" w:rsidRPr="004A3898" w:rsidRDefault="00BF72E3" w:rsidP="00BF72E3">
      <w:pPr>
        <w:pStyle w:val="Heading3"/>
        <w:jc w:val="center"/>
      </w:pPr>
      <w:r w:rsidRPr="004A3898">
        <w:lastRenderedPageBreak/>
        <w:t>Form E: 2020–21 Budget Narrative</w:t>
      </w:r>
    </w:p>
    <w:p w14:paraId="25E405D7" w14:textId="77777777" w:rsidR="00BF72E3" w:rsidRPr="004A3898" w:rsidRDefault="00BF72E3" w:rsidP="00BF72E3">
      <w:pPr>
        <w:spacing w:line="240" w:lineRule="atLeast"/>
        <w:rPr>
          <w:rFonts w:cs="Arial"/>
          <w:szCs w:val="22"/>
        </w:rPr>
      </w:pPr>
      <w:r w:rsidRPr="004A3898">
        <w:rPr>
          <w:rFonts w:cs="Arial"/>
          <w:szCs w:val="22"/>
        </w:rPr>
        <w:t xml:space="preserve">Each applicant must submit a </w:t>
      </w:r>
      <w:r w:rsidRPr="004A3898">
        <w:rPr>
          <w:rFonts w:cs="Arial"/>
          <w:b/>
          <w:szCs w:val="22"/>
        </w:rPr>
        <w:t>Budget Narrative</w:t>
      </w:r>
      <w:r w:rsidRPr="004A3898">
        <w:rPr>
          <w:rFonts w:cs="Arial"/>
          <w:szCs w:val="22"/>
        </w:rPr>
        <w:t xml:space="preserve"> for each program year that explains all expenditures under each category within the budget. Applicants must also include in the budget narrative any matching funds (cash or in-kind) for the proposed grant application. Limit two pages.</w:t>
      </w:r>
    </w:p>
    <w:p w14:paraId="37C0E2DF" w14:textId="77777777" w:rsidR="00BF72E3" w:rsidRPr="004A3898" w:rsidRDefault="00BF72E3" w:rsidP="00CC1B71">
      <w:pPr>
        <w:spacing w:line="480" w:lineRule="auto"/>
        <w:rPr>
          <w:rFonts w:cs="Arial"/>
          <w:shd w:val="clear" w:color="auto" w:fill="DAEEF3" w:themeFill="accent5" w:themeFillTint="33"/>
        </w:rPr>
      </w:pPr>
      <w:r w:rsidRPr="004A3898">
        <w:rPr>
          <w:rFonts w:cs="Arial"/>
          <w:shd w:val="clear" w:color="auto" w:fill="DAEEF3" w:themeFill="accent5" w:themeFillTint="33"/>
        </w:rPr>
        <w:t>[Add text here]</w:t>
      </w:r>
    </w:p>
    <w:p w14:paraId="7DCC4FB6" w14:textId="77777777" w:rsidR="00BF72E3" w:rsidRPr="004A3898" w:rsidRDefault="00BF72E3" w:rsidP="00BF72E3">
      <w:pPr>
        <w:spacing w:after="0"/>
        <w:rPr>
          <w:rFonts w:cs="Arial"/>
          <w:szCs w:val="22"/>
        </w:rPr>
      </w:pPr>
      <w:r w:rsidRPr="004A3898">
        <w:rPr>
          <w:rFonts w:cs="Arial"/>
          <w:szCs w:val="22"/>
        </w:rPr>
        <w:br w:type="page"/>
      </w:r>
    </w:p>
    <w:p w14:paraId="221AFCFE" w14:textId="77777777" w:rsidR="00BF72E3" w:rsidRPr="004A3898" w:rsidRDefault="00BF72E3" w:rsidP="00BF72E3">
      <w:pPr>
        <w:pStyle w:val="Heading3"/>
        <w:jc w:val="center"/>
      </w:pPr>
      <w:r w:rsidRPr="004A3898">
        <w:lastRenderedPageBreak/>
        <w:t>Form F: 2021–22 Budget Narrative</w:t>
      </w:r>
    </w:p>
    <w:p w14:paraId="00686A21" w14:textId="77777777" w:rsidR="00BF72E3" w:rsidRPr="004A3898" w:rsidRDefault="00BF72E3" w:rsidP="00BF72E3">
      <w:pPr>
        <w:spacing w:line="240" w:lineRule="atLeast"/>
        <w:rPr>
          <w:rFonts w:cs="Arial"/>
          <w:szCs w:val="22"/>
        </w:rPr>
      </w:pPr>
      <w:r w:rsidRPr="004A3898">
        <w:rPr>
          <w:rFonts w:cs="Arial"/>
          <w:szCs w:val="22"/>
        </w:rPr>
        <w:t xml:space="preserve">Each applicant must submit a </w:t>
      </w:r>
      <w:r w:rsidRPr="004A3898">
        <w:rPr>
          <w:rFonts w:cs="Arial"/>
          <w:b/>
          <w:szCs w:val="22"/>
        </w:rPr>
        <w:t>Budget Narrative</w:t>
      </w:r>
      <w:r w:rsidRPr="004A3898">
        <w:rPr>
          <w:rFonts w:cs="Arial"/>
          <w:szCs w:val="22"/>
        </w:rPr>
        <w:t xml:space="preserve"> for each program year that explains all expenditures under each category within the budget. Applicants must also include in the budget narrative any matching funds (cash or in-kind) for the proposed grant application. Limit two pages.</w:t>
      </w:r>
    </w:p>
    <w:p w14:paraId="40BC1CE6" w14:textId="77777777" w:rsidR="00BF72E3" w:rsidRPr="004A3898" w:rsidRDefault="00BF72E3" w:rsidP="00BB1FF5">
      <w:pPr>
        <w:spacing w:line="480" w:lineRule="auto"/>
        <w:rPr>
          <w:rFonts w:cs="Arial"/>
          <w:szCs w:val="22"/>
        </w:rPr>
      </w:pPr>
      <w:r w:rsidRPr="004A3898">
        <w:rPr>
          <w:rFonts w:cs="Arial"/>
          <w:shd w:val="clear" w:color="auto" w:fill="DAEEF3" w:themeFill="accent5" w:themeFillTint="33"/>
        </w:rPr>
        <w:t>[Add text here]</w:t>
      </w:r>
    </w:p>
    <w:p w14:paraId="0BAD8424" w14:textId="77777777" w:rsidR="00BF72E3" w:rsidRPr="004A3898" w:rsidRDefault="00BF72E3" w:rsidP="00BF72E3">
      <w:pPr>
        <w:spacing w:line="240" w:lineRule="atLeast"/>
        <w:rPr>
          <w:rFonts w:cs="Arial"/>
          <w:szCs w:val="22"/>
        </w:rPr>
      </w:pPr>
      <w:r w:rsidRPr="004A3898">
        <w:rPr>
          <w:rFonts w:cs="Arial"/>
        </w:rPr>
        <w:br w:type="page"/>
      </w:r>
    </w:p>
    <w:p w14:paraId="1AB3201D" w14:textId="77777777" w:rsidR="00BF72E3" w:rsidRPr="004A3898" w:rsidRDefault="00BF72E3" w:rsidP="00E6051E">
      <w:pPr>
        <w:pStyle w:val="Heading2"/>
        <w:spacing w:after="240"/>
        <w:jc w:val="center"/>
      </w:pPr>
      <w:bookmarkStart w:id="44" w:name="_Toc53744452"/>
      <w:r w:rsidRPr="004A3898">
        <w:lastRenderedPageBreak/>
        <w:t>Appendix A: Application Submission Checklist</w:t>
      </w:r>
      <w:bookmarkEnd w:id="44"/>
    </w:p>
    <w:p w14:paraId="64E3B380" w14:textId="77777777"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 application consists of the following components:</w:t>
      </w:r>
    </w:p>
    <w:p w14:paraId="0E6A33D5" w14:textId="77777777" w:rsidR="00BF72E3" w:rsidRPr="004A3898" w:rsidRDefault="00BF72E3" w:rsidP="00BF72E3">
      <w:pPr>
        <w:widowControl w:val="0"/>
        <w:numPr>
          <w:ilvl w:val="0"/>
          <w:numId w:val="15"/>
        </w:numPr>
        <w:autoSpaceDE w:val="0"/>
        <w:autoSpaceDN w:val="0"/>
        <w:adjustRightInd w:val="0"/>
        <w:rPr>
          <w:rFonts w:cs="Arial"/>
        </w:rPr>
      </w:pPr>
      <w:r w:rsidRPr="004A3898">
        <w:rPr>
          <w:rFonts w:cs="Arial"/>
        </w:rPr>
        <w:t xml:space="preserve">Form A: Letter of Intent to Apply (received by </w:t>
      </w:r>
      <w:r w:rsidRPr="004A3898">
        <w:rPr>
          <w:rFonts w:cs="Arial"/>
          <w:b/>
        </w:rPr>
        <w:t xml:space="preserve">Friday, November 20, 2020, </w:t>
      </w:r>
      <w:r w:rsidRPr="004A3898">
        <w:rPr>
          <w:rFonts w:cs="Arial"/>
        </w:rPr>
        <w:t>by 11:59 p.m. PST)</w:t>
      </w:r>
    </w:p>
    <w:p w14:paraId="1B532F4C" w14:textId="77777777" w:rsidR="00BF72E3" w:rsidRPr="004A3898" w:rsidRDefault="00BF72E3" w:rsidP="00BF72E3">
      <w:pPr>
        <w:widowControl w:val="0"/>
        <w:numPr>
          <w:ilvl w:val="0"/>
          <w:numId w:val="15"/>
        </w:numPr>
        <w:autoSpaceDE w:val="0"/>
        <w:autoSpaceDN w:val="0"/>
        <w:adjustRightInd w:val="0"/>
        <w:rPr>
          <w:rFonts w:cs="Arial"/>
        </w:rPr>
      </w:pPr>
      <w:r w:rsidRPr="004A3898">
        <w:rPr>
          <w:rFonts w:cs="Arial"/>
        </w:rPr>
        <w:t>ExFiles .zip folder contents:</w:t>
      </w:r>
    </w:p>
    <w:p w14:paraId="614A43EF" w14:textId="77777777" w:rsidR="00BF72E3" w:rsidRPr="004A3898" w:rsidRDefault="00BF72E3" w:rsidP="00BF72E3">
      <w:pPr>
        <w:widowControl w:val="0"/>
        <w:numPr>
          <w:ilvl w:val="1"/>
          <w:numId w:val="15"/>
        </w:numPr>
        <w:autoSpaceDE w:val="0"/>
        <w:autoSpaceDN w:val="0"/>
        <w:adjustRightInd w:val="0"/>
        <w:rPr>
          <w:rFonts w:cs="Arial"/>
        </w:rPr>
      </w:pPr>
      <w:r w:rsidRPr="004A3898">
        <w:rPr>
          <w:rFonts w:cs="Arial"/>
        </w:rPr>
        <w:t>File 1 – Application Packet (25-page limit):</w:t>
      </w:r>
    </w:p>
    <w:p w14:paraId="6B708A6C" w14:textId="5381AEC8" w:rsidR="00BF72E3" w:rsidRPr="00E6051E" w:rsidRDefault="00BF72E3" w:rsidP="00CC1B71">
      <w:pPr>
        <w:widowControl w:val="0"/>
        <w:numPr>
          <w:ilvl w:val="2"/>
          <w:numId w:val="34"/>
        </w:numPr>
        <w:autoSpaceDE w:val="0"/>
        <w:autoSpaceDN w:val="0"/>
        <w:adjustRightInd w:val="0"/>
        <w:ind w:hanging="360"/>
        <w:rPr>
          <w:rFonts w:cs="Arial"/>
        </w:rPr>
      </w:pPr>
      <w:r w:rsidRPr="00E6051E">
        <w:rPr>
          <w:rFonts w:cs="Arial"/>
        </w:rPr>
        <w:t xml:space="preserve">Form B-1 </w:t>
      </w:r>
      <w:r w:rsidRPr="00E6051E">
        <w:rPr>
          <w:rFonts w:cs="Arial"/>
          <w:b/>
        </w:rPr>
        <w:t>or</w:t>
      </w:r>
      <w:r w:rsidRPr="00E6051E">
        <w:rPr>
          <w:rFonts w:cs="Arial"/>
        </w:rPr>
        <w:t xml:space="preserve"> B-2: Cover Sheet, including the superintendent’s (or designee’s) and a site principal’s signature of the applying local educational agency (LEA).</w:t>
      </w:r>
      <w:r w:rsidR="00C11859" w:rsidRPr="00E6051E">
        <w:rPr>
          <w:rFonts w:cs="Arial"/>
        </w:rPr>
        <w:t xml:space="preserve"> </w:t>
      </w:r>
      <w:r w:rsidR="00E6051E" w:rsidRPr="00E6051E">
        <w:rPr>
          <w:rFonts w:cs="Arial"/>
        </w:rPr>
        <w:t>Form B-1 is for a single community school application, and Form B-2 is for a consortium of applying community schools.</w:t>
      </w:r>
    </w:p>
    <w:p w14:paraId="577B5422" w14:textId="77777777" w:rsidR="00BF72E3" w:rsidRPr="004A3898" w:rsidRDefault="00BF72E3" w:rsidP="00E6051E">
      <w:pPr>
        <w:widowControl w:val="0"/>
        <w:numPr>
          <w:ilvl w:val="2"/>
          <w:numId w:val="34"/>
        </w:numPr>
        <w:autoSpaceDE w:val="0"/>
        <w:autoSpaceDN w:val="0"/>
        <w:adjustRightInd w:val="0"/>
        <w:ind w:hanging="360"/>
        <w:rPr>
          <w:rFonts w:cs="Arial"/>
        </w:rPr>
      </w:pPr>
      <w:r w:rsidRPr="004A3898">
        <w:rPr>
          <w:rFonts w:cs="Arial"/>
        </w:rPr>
        <w:t>Table of Contents</w:t>
      </w:r>
    </w:p>
    <w:p w14:paraId="315782C8" w14:textId="77777777" w:rsidR="00BF72E3" w:rsidRPr="004A3898" w:rsidRDefault="00BF72E3" w:rsidP="00E6051E">
      <w:pPr>
        <w:widowControl w:val="0"/>
        <w:numPr>
          <w:ilvl w:val="2"/>
          <w:numId w:val="34"/>
        </w:numPr>
        <w:autoSpaceDE w:val="0"/>
        <w:autoSpaceDN w:val="0"/>
        <w:adjustRightInd w:val="0"/>
        <w:ind w:hanging="360"/>
        <w:rPr>
          <w:rFonts w:cs="Arial"/>
        </w:rPr>
      </w:pPr>
      <w:r w:rsidRPr="004A3898">
        <w:rPr>
          <w:rFonts w:cs="Arial"/>
        </w:rPr>
        <w:t>Form C: Project Abstract</w:t>
      </w:r>
    </w:p>
    <w:p w14:paraId="0540F1C0" w14:textId="77777777" w:rsidR="00BF72E3" w:rsidRPr="004A3898" w:rsidRDefault="00BF72E3" w:rsidP="00E6051E">
      <w:pPr>
        <w:widowControl w:val="0"/>
        <w:numPr>
          <w:ilvl w:val="2"/>
          <w:numId w:val="34"/>
        </w:numPr>
        <w:autoSpaceDE w:val="0"/>
        <w:autoSpaceDN w:val="0"/>
        <w:adjustRightInd w:val="0"/>
        <w:ind w:hanging="360"/>
        <w:rPr>
          <w:rFonts w:cs="Arial"/>
        </w:rPr>
      </w:pPr>
      <w:r w:rsidRPr="004A3898">
        <w:rPr>
          <w:rFonts w:cs="Arial"/>
        </w:rPr>
        <w:t>Application Questionnaire</w:t>
      </w:r>
    </w:p>
    <w:p w14:paraId="278703FB" w14:textId="77777777" w:rsidR="00BF72E3" w:rsidRPr="004A3898" w:rsidRDefault="00BF72E3" w:rsidP="00E6051E">
      <w:pPr>
        <w:widowControl w:val="0"/>
        <w:numPr>
          <w:ilvl w:val="2"/>
          <w:numId w:val="34"/>
        </w:numPr>
        <w:autoSpaceDE w:val="0"/>
        <w:autoSpaceDN w:val="0"/>
        <w:adjustRightInd w:val="0"/>
        <w:ind w:hanging="360"/>
        <w:rPr>
          <w:rFonts w:cs="Arial"/>
        </w:rPr>
      </w:pPr>
      <w:r w:rsidRPr="004A3898">
        <w:rPr>
          <w:rFonts w:cs="Arial"/>
        </w:rPr>
        <w:t>Form D: Partner Roles and Responsibilities Chart</w:t>
      </w:r>
    </w:p>
    <w:p w14:paraId="01B074A0" w14:textId="77777777" w:rsidR="00BF72E3" w:rsidRPr="004A3898" w:rsidRDefault="00BF72E3" w:rsidP="00E6051E">
      <w:pPr>
        <w:widowControl w:val="0"/>
        <w:numPr>
          <w:ilvl w:val="2"/>
          <w:numId w:val="34"/>
        </w:numPr>
        <w:autoSpaceDE w:val="0"/>
        <w:autoSpaceDN w:val="0"/>
        <w:adjustRightInd w:val="0"/>
        <w:ind w:hanging="360"/>
        <w:rPr>
          <w:rFonts w:cs="Arial"/>
        </w:rPr>
      </w:pPr>
      <w:r w:rsidRPr="004A3898">
        <w:rPr>
          <w:rFonts w:cs="Arial"/>
        </w:rPr>
        <w:t>Forms E and F (Budget Narratives)</w:t>
      </w:r>
    </w:p>
    <w:p w14:paraId="6976D9B1" w14:textId="77777777" w:rsidR="00BF72E3" w:rsidRPr="004A3898" w:rsidRDefault="00BF72E3" w:rsidP="00BF72E3">
      <w:pPr>
        <w:widowControl w:val="0"/>
        <w:numPr>
          <w:ilvl w:val="2"/>
          <w:numId w:val="34"/>
        </w:numPr>
        <w:autoSpaceDE w:val="0"/>
        <w:autoSpaceDN w:val="0"/>
        <w:adjustRightInd w:val="0"/>
        <w:ind w:hanging="360"/>
        <w:rPr>
          <w:rFonts w:cs="Arial"/>
        </w:rPr>
      </w:pPr>
      <w:r w:rsidRPr="004A3898">
        <w:rPr>
          <w:rFonts w:cs="Arial"/>
        </w:rPr>
        <w:t>Appendix (Optional): Letters of commitment from major partners may be attached as an appendix. The letters of commitment must be originals, not form letters, and must specifically state the services, funds, and other support to be provided. Letters must contain signatures and be on official letterhead.</w:t>
      </w:r>
    </w:p>
    <w:p w14:paraId="0F8A44A8" w14:textId="2CF0CE52" w:rsidR="00BF72E3" w:rsidRPr="004A3898" w:rsidRDefault="00BF72E3" w:rsidP="00BF72E3">
      <w:pPr>
        <w:widowControl w:val="0"/>
        <w:numPr>
          <w:ilvl w:val="1"/>
          <w:numId w:val="15"/>
        </w:numPr>
        <w:autoSpaceDE w:val="0"/>
        <w:autoSpaceDN w:val="0"/>
        <w:adjustRightInd w:val="0"/>
        <w:rPr>
          <w:rFonts w:cs="Arial"/>
        </w:rPr>
      </w:pPr>
      <w:r w:rsidRPr="004A3898">
        <w:rPr>
          <w:rFonts w:cs="Arial"/>
        </w:rPr>
        <w:t>File 2 – Attachment I: California Community Schools Partnership Program 2020–21 Budget Worksheet</w:t>
      </w:r>
      <w:r w:rsidRPr="004A3898" w:rsidDel="00545CA2">
        <w:rPr>
          <w:rFonts w:cs="Arial"/>
        </w:rPr>
        <w:t xml:space="preserve"> </w:t>
      </w:r>
      <w:r w:rsidRPr="004A3898">
        <w:rPr>
          <w:rFonts w:cs="Arial"/>
        </w:rPr>
        <w:t>(.xlsx)</w:t>
      </w:r>
      <w:r w:rsidR="00E6051E">
        <w:rPr>
          <w:rFonts w:cs="Arial"/>
        </w:rPr>
        <w:t>.</w:t>
      </w:r>
    </w:p>
    <w:p w14:paraId="467893FC" w14:textId="7080F417" w:rsidR="00BF72E3" w:rsidRPr="004A3898" w:rsidRDefault="00BF72E3" w:rsidP="00BF72E3">
      <w:pPr>
        <w:widowControl w:val="0"/>
        <w:numPr>
          <w:ilvl w:val="1"/>
          <w:numId w:val="15"/>
        </w:numPr>
        <w:autoSpaceDE w:val="0"/>
        <w:autoSpaceDN w:val="0"/>
        <w:adjustRightInd w:val="0"/>
        <w:rPr>
          <w:rFonts w:cs="Arial"/>
        </w:rPr>
      </w:pPr>
      <w:r w:rsidRPr="004A3898">
        <w:rPr>
          <w:rFonts w:cs="Arial"/>
        </w:rPr>
        <w:t>File 3 – Attachment II: California Community Schools Partnership Program 2021–22 Budget Worksheet</w:t>
      </w:r>
      <w:r w:rsidRPr="004A3898" w:rsidDel="00545CA2">
        <w:rPr>
          <w:rFonts w:cs="Arial"/>
        </w:rPr>
        <w:t xml:space="preserve"> </w:t>
      </w:r>
      <w:r w:rsidRPr="004A3898">
        <w:rPr>
          <w:rFonts w:cs="Arial"/>
        </w:rPr>
        <w:t>(.xlsx)</w:t>
      </w:r>
      <w:r w:rsidR="00E6051E">
        <w:rPr>
          <w:rFonts w:cs="Arial"/>
        </w:rPr>
        <w:t>.</w:t>
      </w:r>
    </w:p>
    <w:p w14:paraId="7B6379B9" w14:textId="77777777" w:rsidR="00E6051E" w:rsidRDefault="00BF72E3" w:rsidP="00CC1B71">
      <w:pPr>
        <w:widowControl w:val="0"/>
        <w:numPr>
          <w:ilvl w:val="1"/>
          <w:numId w:val="15"/>
        </w:numPr>
        <w:autoSpaceDE w:val="0"/>
        <w:autoSpaceDN w:val="0"/>
        <w:adjustRightInd w:val="0"/>
        <w:rPr>
          <w:rFonts w:cs="Arial"/>
        </w:rPr>
      </w:pPr>
      <w:r w:rsidRPr="00C11859">
        <w:rPr>
          <w:rFonts w:cs="Arial"/>
        </w:rPr>
        <w:t>File 4 – Attachment III: California Community Schools Partnership Program Budget Summary, including the superintendent’s (or designee’s) signature of the applying LEA</w:t>
      </w:r>
      <w:r w:rsidR="00E6051E">
        <w:rPr>
          <w:rFonts w:cs="Arial"/>
        </w:rPr>
        <w:t>.</w:t>
      </w:r>
    </w:p>
    <w:p w14:paraId="03363BB7" w14:textId="0D0E6F36" w:rsidR="00BF72E3" w:rsidRPr="00C11859" w:rsidRDefault="00E6051E" w:rsidP="00E6051E">
      <w:pPr>
        <w:widowControl w:val="0"/>
        <w:autoSpaceDE w:val="0"/>
        <w:autoSpaceDN w:val="0"/>
        <w:adjustRightInd w:val="0"/>
        <w:ind w:left="1800"/>
        <w:rPr>
          <w:rFonts w:cs="Arial"/>
        </w:rPr>
        <w:sectPr w:rsidR="00BF72E3" w:rsidRPr="00C11859" w:rsidSect="00973117">
          <w:footerReference w:type="default" r:id="rId36"/>
          <w:pgSz w:w="12240" w:h="15840"/>
          <w:pgMar w:top="1440" w:right="1440" w:bottom="1440" w:left="1440" w:header="720" w:footer="720" w:gutter="0"/>
          <w:cols w:space="720"/>
          <w:docGrid w:linePitch="326"/>
        </w:sectPr>
      </w:pPr>
      <w:r>
        <w:rPr>
          <w:rFonts w:cs="Arial"/>
        </w:rPr>
        <w:t xml:space="preserve">NOTE: Attachments I, II, and III </w:t>
      </w:r>
      <w:r w:rsidR="00F55CA5" w:rsidRPr="00C11859">
        <w:rPr>
          <w:rFonts w:cs="Arial"/>
        </w:rPr>
        <w:t xml:space="preserve">can be located on the CCSPP Request for Applications web page at </w:t>
      </w:r>
      <w:hyperlink r:id="rId37" w:tooltip="CCSPP Request for Applications" w:history="1">
        <w:r w:rsidR="00C11859">
          <w:rPr>
            <w:rStyle w:val="Hyperlink"/>
          </w:rPr>
          <w:t>https://www.cde.ca.gov/fg/fo/r17/ccspp20rfa.asp</w:t>
        </w:r>
      </w:hyperlink>
      <w:r w:rsidR="00C11859">
        <w:t>.</w:t>
      </w:r>
    </w:p>
    <w:p w14:paraId="529D80B8" w14:textId="77777777" w:rsidR="00BF72E3" w:rsidRPr="004A3898" w:rsidRDefault="00BF72E3" w:rsidP="00BF72E3">
      <w:pPr>
        <w:pStyle w:val="Heading2"/>
        <w:jc w:val="center"/>
      </w:pPr>
      <w:bookmarkStart w:id="45" w:name="_Toc47008251"/>
      <w:bookmarkStart w:id="46" w:name="_Toc47015901"/>
      <w:bookmarkStart w:id="47" w:name="_Toc53744453"/>
      <w:r w:rsidRPr="004A3898">
        <w:lastRenderedPageBreak/>
        <w:t>Appendix B: Scoring Rubric</w:t>
      </w:r>
      <w:bookmarkEnd w:id="45"/>
      <w:bookmarkEnd w:id="46"/>
      <w:bookmarkEnd w:id="47"/>
    </w:p>
    <w:p w14:paraId="545B7E8B" w14:textId="548340B5" w:rsidR="00E439D0" w:rsidRPr="004A3898" w:rsidRDefault="00E439D0" w:rsidP="00E439D0">
      <w:r w:rsidRPr="004A3898">
        <w:t>NOTE: If applying as a consortium, please include information on all participating community schools when responding to the Application Narrative prompts.</w:t>
      </w:r>
    </w:p>
    <w:p w14:paraId="7F5FF73F" w14:textId="6F294921" w:rsidR="00BF72E3" w:rsidRPr="004A3898" w:rsidRDefault="00BF72E3" w:rsidP="00BF72E3">
      <w:pPr>
        <w:rPr>
          <w:rFonts w:cs="Arial"/>
          <w:b/>
        </w:rPr>
      </w:pPr>
      <w:r w:rsidRPr="004A3898">
        <w:rPr>
          <w:rFonts w:cs="Arial"/>
          <w:b/>
        </w:rPr>
        <w:t>Form C: Program Abstract (4 points)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62C01740"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F9D2C04"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6BAE604E"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1BB17BC9"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02E693C8"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6B199B79"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E48E9E9" w14:textId="77777777" w:rsidR="00BF72E3" w:rsidRPr="004A3898" w:rsidRDefault="00BF72E3" w:rsidP="00BF72E3">
            <w:pPr>
              <w:spacing w:after="0"/>
              <w:rPr>
                <w:rFonts w:cs="Arial"/>
              </w:rPr>
            </w:pPr>
            <w:r w:rsidRPr="004A3898">
              <w:rPr>
                <w:rFonts w:cs="Arial"/>
              </w:rPr>
              <w:t>Thoroughly, convincingly, and clearly describes the overall proposed project including major partnerships. Reader has a clear “big picture” of proposed project.</w:t>
            </w:r>
          </w:p>
        </w:tc>
        <w:tc>
          <w:tcPr>
            <w:tcW w:w="3206" w:type="dxa"/>
          </w:tcPr>
          <w:p w14:paraId="4E42838F" w14:textId="77777777" w:rsidR="00BF72E3" w:rsidRPr="004A3898" w:rsidRDefault="00BF72E3" w:rsidP="00BF72E3">
            <w:pPr>
              <w:spacing w:after="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Contains a strong description of the overall proposed project including major partnerships. Reader has a clear picture of proposed project.</w:t>
            </w:r>
          </w:p>
        </w:tc>
        <w:tc>
          <w:tcPr>
            <w:cnfStyle w:val="000010000000" w:firstRow="0" w:lastRow="0" w:firstColumn="0" w:lastColumn="0" w:oddVBand="1" w:evenVBand="0" w:oddHBand="0" w:evenHBand="0" w:firstRowFirstColumn="0" w:firstRowLastColumn="0" w:lastRowFirstColumn="0" w:lastRowLastColumn="0"/>
            <w:tcW w:w="3206" w:type="dxa"/>
          </w:tcPr>
          <w:p w14:paraId="68BDDEC9" w14:textId="77777777" w:rsidR="00BF72E3" w:rsidRPr="004A3898" w:rsidRDefault="00BF72E3" w:rsidP="00BF72E3">
            <w:pPr>
              <w:spacing w:after="0"/>
              <w:rPr>
                <w:rFonts w:cs="Arial"/>
              </w:rPr>
            </w:pPr>
            <w:r w:rsidRPr="004A3898">
              <w:rPr>
                <w:rFonts w:cs="Arial"/>
              </w:rPr>
              <w:t>Describes the overall proposed project including some of the major partnerships. Reader has a vague picture of proposed project.</w:t>
            </w:r>
          </w:p>
        </w:tc>
        <w:tc>
          <w:tcPr>
            <w:tcW w:w="3206" w:type="dxa"/>
          </w:tcPr>
          <w:p w14:paraId="5718BD0E" w14:textId="77777777" w:rsidR="00BF72E3" w:rsidRPr="004A3898" w:rsidRDefault="00BF72E3" w:rsidP="00BF72E3">
            <w:pPr>
              <w:spacing w:after="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describes the overall proposed project, does not list major partnerships. Reader does not have a clear picture of proposed project.</w:t>
            </w:r>
          </w:p>
        </w:tc>
      </w:tr>
    </w:tbl>
    <w:p w14:paraId="506E658B" w14:textId="77777777" w:rsidR="00BF72E3" w:rsidRPr="004A3898" w:rsidRDefault="00BF72E3" w:rsidP="00BF72E3">
      <w:pPr>
        <w:spacing w:before="240"/>
        <w:rPr>
          <w:rFonts w:cs="Arial"/>
          <w:b/>
        </w:rPr>
      </w:pPr>
      <w:r w:rsidRPr="004A3898">
        <w:rPr>
          <w:rFonts w:cs="Arial"/>
          <w:b/>
        </w:rPr>
        <w:br w:type="page"/>
      </w:r>
    </w:p>
    <w:p w14:paraId="363A779D" w14:textId="77777777" w:rsidR="00BF72E3" w:rsidRPr="004A3898" w:rsidRDefault="00BF72E3" w:rsidP="00BF72E3">
      <w:pPr>
        <w:spacing w:before="240"/>
        <w:rPr>
          <w:rFonts w:cs="Arial"/>
          <w:b/>
        </w:rPr>
      </w:pPr>
      <w:r w:rsidRPr="004A3898">
        <w:rPr>
          <w:rFonts w:cs="Arial"/>
          <w:b/>
        </w:rPr>
        <w:lastRenderedPageBreak/>
        <w:t>Section I: Background Information (12 points)</w:t>
      </w:r>
    </w:p>
    <w:p w14:paraId="7C0B8E02" w14:textId="74267BEC" w:rsidR="00BF72E3" w:rsidRPr="004A3898" w:rsidRDefault="00BF72E3" w:rsidP="00BF72E3">
      <w:pPr>
        <w:rPr>
          <w:rFonts w:cs="Arial"/>
        </w:rPr>
      </w:pPr>
      <w:r w:rsidRPr="004A3898">
        <w:rPr>
          <w:rFonts w:cs="Arial"/>
          <w:b/>
        </w:rPr>
        <w:t>I.1.</w:t>
      </w:r>
      <w:r w:rsidRPr="004A3898">
        <w:rPr>
          <w:rFonts w:cs="Arial"/>
        </w:rPr>
        <w:t xml:space="preserve"> Describe the vision and mission of the community school. Include a description on how the community school addresses a comprehensive, whole child approach to school improvement and student success </w:t>
      </w:r>
      <w:r w:rsidRPr="004A3898">
        <w:rPr>
          <w:color w:val="000000"/>
        </w:rPr>
        <w:t>involving four evidence-informed programmatic features: integrated support services, family and community engagement, collaborative leadership and practices, and expanded learning time and opportunities</w:t>
      </w:r>
      <w:r w:rsidRPr="004A3898">
        <w:rPr>
          <w:rFonts w:cs="Arial"/>
        </w:rPr>
        <w:t>.</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3E39B9F7"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253E9F8"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4843CA0D"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6BAB3155"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21907734"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7C03B05A"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47A01BC9" w14:textId="6821A5AC" w:rsidR="00BF72E3" w:rsidRPr="004A3898" w:rsidRDefault="00BF72E3" w:rsidP="00BF72E3">
            <w:pPr>
              <w:spacing w:after="0"/>
              <w:rPr>
                <w:rFonts w:cs="Arial"/>
              </w:rPr>
            </w:pPr>
            <w:r w:rsidRPr="004A3898">
              <w:rPr>
                <w:rFonts w:cs="Arial"/>
              </w:rPr>
              <w:t>Thoroughly, convincingly, and clearly describes the vision, mission, and context of the community school, and how the school addresses school improvement and student success. Provides clear and convincing evidence that the approach(</w:t>
            </w:r>
            <w:r w:rsidR="00726B89" w:rsidRPr="004A3898">
              <w:rPr>
                <w:rFonts w:cs="Arial"/>
              </w:rPr>
              <w:t>e</w:t>
            </w:r>
            <w:r w:rsidRPr="004A3898">
              <w:rPr>
                <w:rFonts w:cs="Arial"/>
              </w:rPr>
              <w:t xml:space="preserve">s) is comprehensive and addresses aspects of the whole child. Includes aspects of the four evidence-informed programmatic features: (1) </w:t>
            </w:r>
            <w:r w:rsidRPr="004A3898">
              <w:rPr>
                <w:rFonts w:cs="Arial"/>
                <w:iCs/>
              </w:rPr>
              <w:t>Integrated support services; (2) Family and community engagement; (3) Collaborative leadership and practices for educators and administrators; and (4) Expanded learning time and opportunities.</w:t>
            </w:r>
          </w:p>
        </w:tc>
        <w:tc>
          <w:tcPr>
            <w:tcW w:w="3206" w:type="dxa"/>
          </w:tcPr>
          <w:p w14:paraId="6456CCCD" w14:textId="2B133935" w:rsidR="00BF72E3" w:rsidRPr="004A3898" w:rsidRDefault="00BF72E3" w:rsidP="00BF72E3">
            <w:pPr>
              <w:spacing w:after="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Describes the vision, mission, and context of the community school, and how the school addresses school improvement and student success. Provides evidence that the approach(es) is comprehensive and addresses aspects of the whole child. Includes some aspects of the four evidence-informed programmatic features: (1) </w:t>
            </w:r>
            <w:r w:rsidRPr="004A3898">
              <w:rPr>
                <w:rFonts w:cs="Arial"/>
                <w:iCs/>
              </w:rPr>
              <w:t>Integrated support services; (2) Family and community engagement; (3) Collaborative leadership and practices for educators and administrators; and (4) Expanded learning time and opportunities.</w:t>
            </w:r>
          </w:p>
        </w:tc>
        <w:tc>
          <w:tcPr>
            <w:cnfStyle w:val="000010000000" w:firstRow="0" w:lastRow="0" w:firstColumn="0" w:lastColumn="0" w:oddVBand="1" w:evenVBand="0" w:oddHBand="0" w:evenHBand="0" w:firstRowFirstColumn="0" w:firstRowLastColumn="0" w:lastRowFirstColumn="0" w:lastRowLastColumn="0"/>
            <w:tcW w:w="3206" w:type="dxa"/>
          </w:tcPr>
          <w:p w14:paraId="70FBCC0E" w14:textId="20D96169" w:rsidR="00BF72E3" w:rsidRPr="004A3898" w:rsidRDefault="00BF72E3" w:rsidP="00BF72E3">
            <w:pPr>
              <w:spacing w:after="0"/>
              <w:rPr>
                <w:rFonts w:cs="Arial"/>
              </w:rPr>
            </w:pPr>
            <w:r w:rsidRPr="004A3898">
              <w:rPr>
                <w:rFonts w:cs="Arial"/>
              </w:rPr>
              <w:t>Describes the vision, mission, and context of the community school, and how the school addresses school improvement and student success. Provides some evidence that the approach(es) is comprehensive and addresses aspects of the whole child.</w:t>
            </w:r>
          </w:p>
        </w:tc>
        <w:tc>
          <w:tcPr>
            <w:tcW w:w="3206" w:type="dxa"/>
          </w:tcPr>
          <w:p w14:paraId="06D03165" w14:textId="7D74AE24" w:rsidR="00BF72E3" w:rsidRPr="004A3898" w:rsidRDefault="00BF72E3" w:rsidP="00BF72E3">
            <w:pPr>
              <w:spacing w:after="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describes the vision, mission, and context of the community school, and how the school addresses school improvement and student success.</w:t>
            </w:r>
          </w:p>
        </w:tc>
      </w:tr>
    </w:tbl>
    <w:p w14:paraId="34916388" w14:textId="312E18B7" w:rsidR="00BF72E3" w:rsidRPr="004A3898" w:rsidRDefault="00BF72E3" w:rsidP="00BF72E3">
      <w:pPr>
        <w:spacing w:before="240"/>
        <w:rPr>
          <w:rFonts w:cs="Arial"/>
          <w:bCs/>
        </w:rPr>
      </w:pPr>
      <w:r w:rsidRPr="004A3898">
        <w:rPr>
          <w:rFonts w:cs="Arial"/>
          <w:b/>
          <w:bCs/>
        </w:rPr>
        <w:lastRenderedPageBreak/>
        <w:t>I.2.</w:t>
      </w:r>
      <w:r w:rsidRPr="004A3898">
        <w:rPr>
          <w:rFonts w:cs="Arial"/>
          <w:bCs/>
        </w:rPr>
        <w:t xml:space="preserve"> Describe the community school</w:t>
      </w:r>
      <w:r w:rsidR="00726B89" w:rsidRPr="004A3898">
        <w:rPr>
          <w:rFonts w:cs="Arial"/>
          <w:bCs/>
        </w:rPr>
        <w:t>’</w:t>
      </w:r>
      <w:r w:rsidRPr="004A3898">
        <w:rPr>
          <w:rFonts w:cs="Arial"/>
          <w:bCs/>
        </w:rPr>
        <w:t>s demographics, include how long the community school</w:t>
      </w:r>
      <w:r w:rsidR="00726B89" w:rsidRPr="004A3898">
        <w:rPr>
          <w:rFonts w:cs="Arial"/>
          <w:bCs/>
        </w:rPr>
        <w:t xml:space="preserve"> has</w:t>
      </w:r>
      <w:r w:rsidRPr="004A3898">
        <w:rPr>
          <w:rFonts w:cs="Arial"/>
          <w:bCs/>
        </w:rPr>
        <w:t xml:space="preserve"> been established, the number of students the community school serve</w:t>
      </w:r>
      <w:r w:rsidR="00726B89" w:rsidRPr="004A3898">
        <w:rPr>
          <w:rFonts w:cs="Arial"/>
          <w:bCs/>
        </w:rPr>
        <w:t>s</w:t>
      </w:r>
      <w:r w:rsidRPr="004A3898">
        <w:rPr>
          <w:rFonts w:cs="Arial"/>
          <w:bCs/>
        </w:rPr>
        <w:t>, the community school</w:t>
      </w:r>
      <w:r w:rsidR="00726B89" w:rsidRPr="004A3898">
        <w:rPr>
          <w:rFonts w:cs="Arial"/>
          <w:bCs/>
        </w:rPr>
        <w:t>’</w:t>
      </w:r>
      <w:r w:rsidRPr="004A3898">
        <w:rPr>
          <w:rFonts w:cs="Arial"/>
          <w:bCs/>
        </w:rPr>
        <w:t>s current partnerships, and what services the community school currently offer to students and families.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719DB15D"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8A4358B"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5EA6E6DE"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43F3B687"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77AE37C0"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36C991EE"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49AA3D49" w14:textId="4B50D431" w:rsidR="00BF72E3" w:rsidRPr="004A3898" w:rsidRDefault="00BF72E3" w:rsidP="00BF72E3">
            <w:pPr>
              <w:spacing w:before="60" w:after="60"/>
              <w:rPr>
                <w:rFonts w:cs="Arial"/>
              </w:rPr>
            </w:pPr>
            <w:r w:rsidRPr="004A3898">
              <w:rPr>
                <w:rFonts w:cs="Arial"/>
                <w:bCs/>
              </w:rPr>
              <w:t>Clearly describes the community school</w:t>
            </w:r>
            <w:r w:rsidR="00726B89" w:rsidRPr="004A3898">
              <w:rPr>
                <w:rFonts w:cs="Arial"/>
                <w:bCs/>
              </w:rPr>
              <w:t>’</w:t>
            </w:r>
            <w:r w:rsidRPr="004A3898">
              <w:rPr>
                <w:rFonts w:cs="Arial"/>
                <w:bCs/>
              </w:rPr>
              <w:t>s demographics, and how long the community school has been established. The number of students the community school serve is explained. A clear and extensive description of the community school</w:t>
            </w:r>
            <w:r w:rsidR="00726B89" w:rsidRPr="004A3898">
              <w:rPr>
                <w:rFonts w:cs="Arial"/>
                <w:bCs/>
              </w:rPr>
              <w:t xml:space="preserve">’s </w:t>
            </w:r>
            <w:r w:rsidRPr="004A3898">
              <w:rPr>
                <w:rFonts w:cs="Arial"/>
                <w:bCs/>
              </w:rPr>
              <w:t>current partnerships, and what services the community school currently offer to students and families is provided.</w:t>
            </w:r>
          </w:p>
        </w:tc>
        <w:tc>
          <w:tcPr>
            <w:tcW w:w="3206" w:type="dxa"/>
          </w:tcPr>
          <w:p w14:paraId="22FE0724" w14:textId="32383E55"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Cs/>
              </w:rPr>
              <w:t>Describes the community school</w:t>
            </w:r>
            <w:r w:rsidR="00726B89" w:rsidRPr="004A3898">
              <w:rPr>
                <w:rFonts w:cs="Arial"/>
                <w:bCs/>
              </w:rPr>
              <w:t xml:space="preserve">’s </w:t>
            </w:r>
            <w:r w:rsidRPr="004A3898">
              <w:rPr>
                <w:rFonts w:cs="Arial"/>
                <w:bCs/>
              </w:rPr>
              <w:t>demographics, and how long the community school has been established. The number of students the community school serve is mentioned. A description of the community school</w:t>
            </w:r>
            <w:r w:rsidR="00726B89" w:rsidRPr="004A3898">
              <w:rPr>
                <w:rFonts w:cs="Arial"/>
                <w:bCs/>
              </w:rPr>
              <w:t xml:space="preserve">’s </w:t>
            </w:r>
            <w:r w:rsidRPr="004A3898">
              <w:rPr>
                <w:rFonts w:cs="Arial"/>
                <w:bCs/>
              </w:rPr>
              <w:t>current partnerships, and what services the community school</w:t>
            </w:r>
            <w:r w:rsidR="00726B89" w:rsidRPr="004A3898">
              <w:rPr>
                <w:rFonts w:cs="Arial"/>
                <w:bCs/>
              </w:rPr>
              <w:t xml:space="preserve"> </w:t>
            </w:r>
            <w:r w:rsidRPr="004A3898">
              <w:rPr>
                <w:rFonts w:cs="Arial"/>
                <w:bCs/>
              </w:rPr>
              <w:t>currently offer to students and families is provided, but partnerships seem to be either limited, or does not cover current (pre-COVID-19) needs.</w:t>
            </w:r>
          </w:p>
        </w:tc>
        <w:tc>
          <w:tcPr>
            <w:cnfStyle w:val="000010000000" w:firstRow="0" w:lastRow="0" w:firstColumn="0" w:lastColumn="0" w:oddVBand="1" w:evenVBand="0" w:oddHBand="0" w:evenHBand="0" w:firstRowFirstColumn="0" w:firstRowLastColumn="0" w:lastRowFirstColumn="0" w:lastRowLastColumn="0"/>
            <w:tcW w:w="3206" w:type="dxa"/>
          </w:tcPr>
          <w:p w14:paraId="0664BFF5" w14:textId="3C049580" w:rsidR="00BF72E3" w:rsidRPr="004A3898" w:rsidRDefault="00BF72E3" w:rsidP="00BF72E3">
            <w:pPr>
              <w:spacing w:before="60" w:after="60"/>
              <w:rPr>
                <w:rFonts w:cs="Arial"/>
              </w:rPr>
            </w:pPr>
            <w:r w:rsidRPr="004A3898">
              <w:rPr>
                <w:rFonts w:cs="Arial"/>
                <w:bCs/>
              </w:rPr>
              <w:t>A description of the community school</w:t>
            </w:r>
            <w:r w:rsidR="00726B89" w:rsidRPr="004A3898">
              <w:rPr>
                <w:rFonts w:cs="Arial"/>
                <w:bCs/>
              </w:rPr>
              <w:t xml:space="preserve">’s </w:t>
            </w:r>
            <w:r w:rsidRPr="004A3898">
              <w:rPr>
                <w:rFonts w:cs="Arial"/>
                <w:bCs/>
              </w:rPr>
              <w:t>demographics, and how long the community school has been established is provided. The number of students the community school serve is mentioned and does not go into detail. A vague description of the community school</w:t>
            </w:r>
            <w:r w:rsidR="00726B89" w:rsidRPr="004A3898">
              <w:rPr>
                <w:rFonts w:cs="Arial"/>
                <w:bCs/>
              </w:rPr>
              <w:t xml:space="preserve">’s </w:t>
            </w:r>
            <w:r w:rsidRPr="004A3898">
              <w:rPr>
                <w:rFonts w:cs="Arial"/>
                <w:bCs/>
              </w:rPr>
              <w:t>current partnerships, and what services the community school currently offer to students and families is provided.</w:t>
            </w:r>
          </w:p>
        </w:tc>
        <w:tc>
          <w:tcPr>
            <w:tcW w:w="3206" w:type="dxa"/>
          </w:tcPr>
          <w:p w14:paraId="6224BF3E" w14:textId="04407501"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Cs/>
              </w:rPr>
              <w:t>Minimally describes the community school</w:t>
            </w:r>
            <w:r w:rsidR="00726B89" w:rsidRPr="004A3898">
              <w:rPr>
                <w:rFonts w:cs="Arial"/>
                <w:bCs/>
              </w:rPr>
              <w:t xml:space="preserve">’s </w:t>
            </w:r>
            <w:r w:rsidRPr="004A3898">
              <w:rPr>
                <w:rFonts w:cs="Arial"/>
                <w:bCs/>
              </w:rPr>
              <w:t>demographics, and how long the community school has been established is provided. The number of students the community school serve may be mentioned. There is no description of the community school</w:t>
            </w:r>
            <w:r w:rsidR="00726B89" w:rsidRPr="004A3898">
              <w:rPr>
                <w:rFonts w:cs="Arial"/>
                <w:bCs/>
              </w:rPr>
              <w:t xml:space="preserve">’s </w:t>
            </w:r>
            <w:r w:rsidRPr="004A3898">
              <w:rPr>
                <w:rFonts w:cs="Arial"/>
                <w:bCs/>
              </w:rPr>
              <w:t>current partnerships, and what services the community school currently offer to students and families is provided.</w:t>
            </w:r>
          </w:p>
        </w:tc>
      </w:tr>
    </w:tbl>
    <w:p w14:paraId="6DF01A38" w14:textId="77777777" w:rsidR="00BF72E3" w:rsidRPr="004A3898" w:rsidRDefault="00BF72E3" w:rsidP="00BF72E3">
      <w:pPr>
        <w:spacing w:before="240"/>
        <w:rPr>
          <w:rFonts w:cs="Arial"/>
          <w:b/>
          <w:bCs/>
        </w:rPr>
      </w:pPr>
      <w:r w:rsidRPr="004A3898">
        <w:rPr>
          <w:rFonts w:cs="Arial"/>
          <w:b/>
          <w:bCs/>
        </w:rPr>
        <w:br w:type="page"/>
      </w:r>
    </w:p>
    <w:p w14:paraId="2F2AD07A" w14:textId="77777777" w:rsidR="00BF72E3" w:rsidRPr="004A3898" w:rsidRDefault="00BF72E3" w:rsidP="00BF72E3">
      <w:pPr>
        <w:spacing w:before="240"/>
        <w:rPr>
          <w:rFonts w:cs="Arial"/>
          <w:bCs/>
        </w:rPr>
      </w:pPr>
      <w:r w:rsidRPr="004A3898">
        <w:rPr>
          <w:rFonts w:cs="Arial"/>
          <w:b/>
          <w:bCs/>
        </w:rPr>
        <w:lastRenderedPageBreak/>
        <w:t xml:space="preserve">I.3. </w:t>
      </w:r>
      <w:r w:rsidRPr="004A3898">
        <w:rPr>
          <w:rFonts w:cs="Arial"/>
          <w:bCs/>
        </w:rPr>
        <w:t>Describe the local school, community, and neighborhood context, including an assessment of the academic, health, and social service needs and assets (or a plan to assess needs and assets). Describe how the needs and assets have been impacted by the COVID-19 crisis.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01A1E7EF"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88CB529"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690E9B64"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706C3FB0"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03D44684"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1E89E6FC"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3B4B7538" w14:textId="77777777" w:rsidR="00BF72E3" w:rsidRPr="004A3898" w:rsidRDefault="00BF72E3" w:rsidP="00BF72E3">
            <w:pPr>
              <w:spacing w:before="60" w:after="60"/>
              <w:rPr>
                <w:rFonts w:cs="Arial"/>
              </w:rPr>
            </w:pPr>
            <w:r w:rsidRPr="004A3898">
              <w:rPr>
                <w:rFonts w:cs="Arial"/>
              </w:rPr>
              <w:t xml:space="preserve">Thoroughly, convincingly, and clearly describes the </w:t>
            </w:r>
            <w:r w:rsidRPr="004A3898">
              <w:rPr>
                <w:rFonts w:cs="Arial"/>
                <w:bCs/>
              </w:rPr>
              <w:t>local school, community, and neighborhood context, and provides a clear assessment of the academic, health, and social service needs and assets. Evidence is provided that supports the assessment and impact of the COVID-19 crisis.</w:t>
            </w:r>
          </w:p>
        </w:tc>
        <w:tc>
          <w:tcPr>
            <w:tcW w:w="3206" w:type="dxa"/>
          </w:tcPr>
          <w:p w14:paraId="58DCC46D"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Describes the </w:t>
            </w:r>
            <w:r w:rsidRPr="004A3898">
              <w:rPr>
                <w:rFonts w:cs="Arial"/>
                <w:bCs/>
              </w:rPr>
              <w:t>local school, community, and neighborhood context, and provides an assessment and some evidence of the academic, health, and social service needs and assets. Describes the impact of the COVID-19 crisis.</w:t>
            </w:r>
          </w:p>
        </w:tc>
        <w:tc>
          <w:tcPr>
            <w:cnfStyle w:val="000010000000" w:firstRow="0" w:lastRow="0" w:firstColumn="0" w:lastColumn="0" w:oddVBand="1" w:evenVBand="0" w:oddHBand="0" w:evenHBand="0" w:firstRowFirstColumn="0" w:firstRowLastColumn="0" w:lastRowFirstColumn="0" w:lastRowLastColumn="0"/>
            <w:tcW w:w="3206" w:type="dxa"/>
          </w:tcPr>
          <w:p w14:paraId="28688229" w14:textId="77777777" w:rsidR="00BF72E3" w:rsidRPr="004A3898" w:rsidRDefault="00BF72E3" w:rsidP="00BF72E3">
            <w:pPr>
              <w:spacing w:before="60" w:after="60"/>
              <w:rPr>
                <w:rFonts w:cs="Arial"/>
              </w:rPr>
            </w:pPr>
            <w:r w:rsidRPr="004A3898">
              <w:rPr>
                <w:rFonts w:cs="Arial"/>
              </w:rPr>
              <w:t xml:space="preserve">Describes the </w:t>
            </w:r>
            <w:r w:rsidRPr="004A3898">
              <w:rPr>
                <w:rFonts w:cs="Arial"/>
                <w:bCs/>
              </w:rPr>
              <w:t>local school, community, and neighborhood context, provides an assessment (or planed assessment) of the academic, health, and social service needs and assets. Describes the impact of the COVID-19 crisis.</w:t>
            </w:r>
          </w:p>
        </w:tc>
        <w:tc>
          <w:tcPr>
            <w:tcW w:w="3206" w:type="dxa"/>
          </w:tcPr>
          <w:p w14:paraId="4C561C56"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Minimally describes the </w:t>
            </w:r>
            <w:r w:rsidRPr="004A3898">
              <w:rPr>
                <w:rFonts w:cs="Arial"/>
                <w:bCs/>
              </w:rPr>
              <w:t>local school, community, and neighborhood context, provides a minimal assessment (or planed assessment) of the academic, health, and social service needs and assets. Minimally describes the impact of the COVID-19 crisis.</w:t>
            </w:r>
          </w:p>
        </w:tc>
      </w:tr>
    </w:tbl>
    <w:p w14:paraId="2B6F1FEC" w14:textId="77777777" w:rsidR="00BF72E3" w:rsidRPr="004A3898" w:rsidRDefault="00BF72E3" w:rsidP="00BF72E3">
      <w:pPr>
        <w:spacing w:before="240"/>
        <w:rPr>
          <w:rFonts w:cs="Arial"/>
          <w:b/>
        </w:rPr>
      </w:pPr>
      <w:r w:rsidRPr="004A3898">
        <w:rPr>
          <w:rFonts w:cs="Arial"/>
          <w:b/>
        </w:rPr>
        <w:t>Section II: Statement of Need (8 points)</w:t>
      </w:r>
    </w:p>
    <w:p w14:paraId="61287A6C" w14:textId="22F6A937" w:rsidR="00BF72E3" w:rsidRPr="004A3898" w:rsidRDefault="00BF72E3" w:rsidP="00BF72E3">
      <w:pPr>
        <w:pStyle w:val="BodyTextIndent3"/>
        <w:spacing w:after="240"/>
        <w:ind w:left="0"/>
        <w:rPr>
          <w:rFonts w:cs="Arial"/>
          <w:b/>
        </w:rPr>
      </w:pPr>
      <w:r w:rsidRPr="004A3898">
        <w:rPr>
          <w:rFonts w:cs="Arial"/>
          <w:b/>
          <w:bCs/>
          <w:sz w:val="24"/>
          <w:szCs w:val="24"/>
          <w:lang w:val="en-US"/>
        </w:rPr>
        <w:t>I</w:t>
      </w:r>
      <w:r w:rsidRPr="004A3898">
        <w:rPr>
          <w:rFonts w:cs="Arial"/>
          <w:b/>
          <w:bCs/>
          <w:sz w:val="24"/>
          <w:szCs w:val="24"/>
        </w:rPr>
        <w:t>I.1.</w:t>
      </w:r>
      <w:r w:rsidRPr="004A3898">
        <w:rPr>
          <w:rFonts w:cs="Arial"/>
          <w:sz w:val="24"/>
          <w:szCs w:val="24"/>
        </w:rPr>
        <w:t xml:space="preserve"> </w:t>
      </w:r>
      <w:r w:rsidRPr="004A3898">
        <w:rPr>
          <w:sz w:val="24"/>
          <w:szCs w:val="24"/>
        </w:rPr>
        <w:t xml:space="preserve">Show evidence that the community school is high-poverty (funding </w:t>
      </w:r>
      <w:r w:rsidRPr="004A3898">
        <w:rPr>
          <w:sz w:val="24"/>
          <w:szCs w:val="24"/>
          <w:lang w:val="en-US"/>
        </w:rPr>
        <w:t>priority one</w:t>
      </w:r>
      <w:r w:rsidRPr="004A3898">
        <w:rPr>
          <w:sz w:val="24"/>
          <w:szCs w:val="24"/>
        </w:rPr>
        <w:t xml:space="preserve">). </w:t>
      </w:r>
      <w:r w:rsidRPr="004A3898">
        <w:rPr>
          <w:rFonts w:cs="Arial"/>
          <w:color w:val="000000"/>
          <w:sz w:val="24"/>
          <w:szCs w:val="24"/>
        </w:rPr>
        <w:t xml:space="preserve">Provide the </w:t>
      </w:r>
      <w:r w:rsidRPr="004A3898">
        <w:rPr>
          <w:rFonts w:cs="Arial"/>
          <w:color w:val="000000"/>
          <w:sz w:val="24"/>
          <w:szCs w:val="24"/>
          <w:lang w:val="en-US"/>
        </w:rPr>
        <w:t>community school</w:t>
      </w:r>
      <w:r w:rsidR="002B0DA8" w:rsidRPr="004A3898">
        <w:rPr>
          <w:rFonts w:cs="Arial"/>
          <w:color w:val="000000"/>
          <w:sz w:val="24"/>
          <w:szCs w:val="24"/>
          <w:lang w:val="en-US"/>
        </w:rPr>
        <w:t>’</w:t>
      </w:r>
      <w:r w:rsidRPr="004A3898">
        <w:rPr>
          <w:rFonts w:cs="Arial"/>
          <w:color w:val="000000"/>
          <w:sz w:val="24"/>
          <w:szCs w:val="24"/>
          <w:lang w:val="en-US"/>
        </w:rPr>
        <w:t xml:space="preserve">s </w:t>
      </w:r>
      <w:r w:rsidRPr="004A3898">
        <w:rPr>
          <w:rFonts w:cs="Arial"/>
          <w:color w:val="000000"/>
          <w:sz w:val="24"/>
          <w:szCs w:val="24"/>
        </w:rPr>
        <w:t>most recent available free and reduced price meal eligibility data</w:t>
      </w:r>
      <w:r w:rsidRPr="004A3898">
        <w:rPr>
          <w:rFonts w:cs="Arial"/>
          <w:color w:val="000000"/>
          <w:sz w:val="24"/>
          <w:szCs w:val="24"/>
          <w:lang w:val="en-US"/>
        </w:rPr>
        <w:t>.</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1BFC9D07"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8ED6B55"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773B7D82"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404AD811"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124FD720"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26A1E894" w14:textId="77777777" w:rsidTr="00BF72E3">
        <w:trPr>
          <w:cnfStyle w:val="000000100000" w:firstRow="0" w:lastRow="0" w:firstColumn="0" w:lastColumn="0" w:oddVBand="0" w:evenVBand="0" w:oddHBand="1" w:evenHBand="0" w:firstRowFirstColumn="0" w:firstRowLastColumn="0" w:lastRowFirstColumn="0" w:lastRowLastColumn="0"/>
          <w:cantSplit/>
          <w:trHeight w:val="1205"/>
        </w:trPr>
        <w:tc>
          <w:tcPr>
            <w:cnfStyle w:val="000010000000" w:firstRow="0" w:lastRow="0" w:firstColumn="0" w:lastColumn="0" w:oddVBand="1" w:evenVBand="0" w:oddHBand="0" w:evenHBand="0" w:firstRowFirstColumn="0" w:firstRowLastColumn="0" w:lastRowFirstColumn="0" w:lastRowLastColumn="0"/>
            <w:tcW w:w="3205" w:type="dxa"/>
          </w:tcPr>
          <w:p w14:paraId="4520C413" w14:textId="77777777" w:rsidR="00BF72E3" w:rsidRPr="004A3898" w:rsidRDefault="00BF72E3" w:rsidP="00BF72E3">
            <w:pPr>
              <w:spacing w:before="60" w:after="60"/>
              <w:rPr>
                <w:rFonts w:cs="Arial"/>
              </w:rPr>
            </w:pPr>
            <w:r w:rsidRPr="004A3898">
              <w:rPr>
                <w:rFonts w:cs="Arial"/>
              </w:rPr>
              <w:t>Describes and provides evidence that more than 80 percent of students qualify for free and/or reduced priced meals.</w:t>
            </w:r>
          </w:p>
        </w:tc>
        <w:tc>
          <w:tcPr>
            <w:tcW w:w="3206" w:type="dxa"/>
          </w:tcPr>
          <w:p w14:paraId="150EDF07"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Describes and provides some evidence that at least 80 percent of students qualify for free and/or reduced priced meals.</w:t>
            </w:r>
          </w:p>
        </w:tc>
        <w:tc>
          <w:tcPr>
            <w:cnfStyle w:val="000010000000" w:firstRow="0" w:lastRow="0" w:firstColumn="0" w:lastColumn="0" w:oddVBand="1" w:evenVBand="0" w:oddHBand="0" w:evenHBand="0" w:firstRowFirstColumn="0" w:firstRowLastColumn="0" w:lastRowFirstColumn="0" w:lastRowLastColumn="0"/>
            <w:tcW w:w="3206" w:type="dxa"/>
          </w:tcPr>
          <w:p w14:paraId="768EC603" w14:textId="77777777" w:rsidR="00BF72E3" w:rsidRPr="004A3898" w:rsidRDefault="00BF72E3" w:rsidP="00BF72E3">
            <w:pPr>
              <w:spacing w:before="60" w:after="60"/>
              <w:rPr>
                <w:rFonts w:cs="Arial"/>
              </w:rPr>
            </w:pPr>
            <w:r w:rsidRPr="004A3898">
              <w:rPr>
                <w:rFonts w:cs="Arial"/>
              </w:rPr>
              <w:t>Describes that 60 to 79 percent of students qualify for free and/or reduced priced meals.</w:t>
            </w:r>
          </w:p>
        </w:tc>
        <w:tc>
          <w:tcPr>
            <w:tcW w:w="3206" w:type="dxa"/>
          </w:tcPr>
          <w:p w14:paraId="5E4F6350"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Describes that some students qualify for free and/or reduced priced meals.</w:t>
            </w:r>
          </w:p>
        </w:tc>
      </w:tr>
    </w:tbl>
    <w:p w14:paraId="2C643A8D" w14:textId="45E4FAE0" w:rsidR="00BF72E3" w:rsidRPr="004A3898" w:rsidRDefault="00BF72E3" w:rsidP="00BF72E3">
      <w:pPr>
        <w:pStyle w:val="BodyTextIndent3"/>
        <w:spacing w:before="240" w:after="240"/>
        <w:ind w:left="0"/>
        <w:rPr>
          <w:rFonts w:cs="Arial"/>
          <w:iCs/>
          <w:sz w:val="24"/>
          <w:szCs w:val="24"/>
          <w:lang w:val="en-US"/>
        </w:rPr>
      </w:pPr>
      <w:r w:rsidRPr="004A3898">
        <w:rPr>
          <w:rFonts w:cs="Arial"/>
          <w:b/>
          <w:iCs/>
          <w:sz w:val="24"/>
          <w:szCs w:val="24"/>
          <w:lang w:val="en-US"/>
        </w:rPr>
        <w:lastRenderedPageBreak/>
        <w:t>II.2.</w:t>
      </w:r>
      <w:r w:rsidRPr="004A3898">
        <w:rPr>
          <w:rFonts w:cs="Arial"/>
          <w:iCs/>
          <w:sz w:val="24"/>
          <w:szCs w:val="24"/>
          <w:lang w:val="en-US"/>
        </w:rPr>
        <w:t xml:space="preserve"> </w:t>
      </w:r>
      <w:r w:rsidRPr="004A3898">
        <w:rPr>
          <w:sz w:val="24"/>
          <w:szCs w:val="24"/>
        </w:rPr>
        <w:t xml:space="preserve">Describe the </w:t>
      </w:r>
      <w:r w:rsidR="002B0DA8" w:rsidRPr="004A3898">
        <w:rPr>
          <w:sz w:val="24"/>
          <w:szCs w:val="24"/>
          <w:lang w:val="en-US"/>
        </w:rPr>
        <w:t xml:space="preserve">proposed </w:t>
      </w:r>
      <w:r w:rsidRPr="004A3898">
        <w:rPr>
          <w:sz w:val="24"/>
          <w:szCs w:val="24"/>
        </w:rPr>
        <w:t>community school</w:t>
      </w:r>
      <w:r w:rsidR="002B0DA8" w:rsidRPr="004A3898">
        <w:rPr>
          <w:sz w:val="24"/>
          <w:szCs w:val="24"/>
          <w:lang w:val="en-US"/>
        </w:rPr>
        <w:t>’</w:t>
      </w:r>
      <w:r w:rsidRPr="004A3898">
        <w:rPr>
          <w:sz w:val="24"/>
          <w:szCs w:val="24"/>
        </w:rPr>
        <w:t>s needs for expanded access to integrated services (funding priority two), especially needs exacerbated by the COVID-19 emergency. This information includes (but is not limited to) student, family</w:t>
      </w:r>
      <w:r w:rsidRPr="004A3898">
        <w:rPr>
          <w:sz w:val="24"/>
          <w:szCs w:val="24"/>
          <w:lang w:val="en-US"/>
        </w:rPr>
        <w:t>,</w:t>
      </w:r>
      <w:r w:rsidRPr="004A3898">
        <w:rPr>
          <w:sz w:val="24"/>
          <w:szCs w:val="24"/>
        </w:rPr>
        <w:t xml:space="preserve"> and school level needs (e.g.</w:t>
      </w:r>
      <w:r w:rsidR="002C498E" w:rsidRPr="004A3898">
        <w:rPr>
          <w:rFonts w:cs="Arial"/>
        </w:rPr>
        <w:t>,</w:t>
      </w:r>
      <w:r w:rsidRPr="004A3898">
        <w:rPr>
          <w:sz w:val="24"/>
          <w:szCs w:val="24"/>
        </w:rPr>
        <w:t xml:space="preserve"> learning loss, digital divide, social-emotional, health, mental health and social services) and public health and other socioeconomic indicators (e.g., COVID-19 illness/death rates in the school/community, housing insecurity, job loss, food insecurity</w:t>
      </w:r>
      <w:r w:rsidRPr="004A3898">
        <w:rPr>
          <w:sz w:val="24"/>
          <w:szCs w:val="24"/>
          <w:lang w:val="en-US"/>
        </w:rPr>
        <w:t>)</w:t>
      </w:r>
      <w:r w:rsidRPr="004A3898">
        <w:rPr>
          <w:sz w:val="24"/>
          <w:szCs w:val="24"/>
        </w:rPr>
        <w:t>.</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1ECA0ACB"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C270353"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1FB7414D"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5450D8A6"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3C94428E"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53035FAF"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480CD2FB" w14:textId="77777777" w:rsidR="00BF72E3" w:rsidRPr="004A3898" w:rsidRDefault="00BF72E3" w:rsidP="00BF72E3">
            <w:pPr>
              <w:spacing w:before="60" w:after="60"/>
              <w:rPr>
                <w:rFonts w:cs="Arial"/>
              </w:rPr>
            </w:pPr>
            <w:r w:rsidRPr="004A3898">
              <w:rPr>
                <w:rFonts w:cs="Arial"/>
                <w:iCs/>
              </w:rPr>
              <w:t>Thoroughly and clearly describes the community school’s need for expanded access to integrated services. Includes public health data and other socioeconomic indicators that indicate a need for multiple services.</w:t>
            </w:r>
          </w:p>
        </w:tc>
        <w:tc>
          <w:tcPr>
            <w:tcW w:w="3206" w:type="dxa"/>
          </w:tcPr>
          <w:p w14:paraId="2F06BABB"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iCs/>
              </w:rPr>
              <w:t>Describes the community school’s need for expanded access to integrated services. Public health data and other socioeconomic indicators that indicate a need for services is mentioned.</w:t>
            </w:r>
          </w:p>
        </w:tc>
        <w:tc>
          <w:tcPr>
            <w:cnfStyle w:val="000010000000" w:firstRow="0" w:lastRow="0" w:firstColumn="0" w:lastColumn="0" w:oddVBand="1" w:evenVBand="0" w:oddHBand="0" w:evenHBand="0" w:firstRowFirstColumn="0" w:firstRowLastColumn="0" w:lastRowFirstColumn="0" w:lastRowLastColumn="0"/>
            <w:tcW w:w="3206" w:type="dxa"/>
          </w:tcPr>
          <w:p w14:paraId="30365FB7" w14:textId="77777777" w:rsidR="00BF72E3" w:rsidRPr="004A3898" w:rsidRDefault="00BF72E3" w:rsidP="00BF72E3">
            <w:pPr>
              <w:spacing w:before="60" w:after="60"/>
              <w:rPr>
                <w:rFonts w:cs="Arial"/>
              </w:rPr>
            </w:pPr>
            <w:r w:rsidRPr="004A3898">
              <w:rPr>
                <w:rFonts w:cs="Arial"/>
                <w:iCs/>
              </w:rPr>
              <w:t>Describes the community school’s need for expanded access to integrated services. Minimal public health data and other socioeconomic indicators is provided.</w:t>
            </w:r>
          </w:p>
        </w:tc>
        <w:tc>
          <w:tcPr>
            <w:tcW w:w="3206" w:type="dxa"/>
          </w:tcPr>
          <w:p w14:paraId="3102C9C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iCs/>
              </w:rPr>
              <w:t>Minimally describes the community school’s need for expanded access to integrated services.</w:t>
            </w:r>
          </w:p>
        </w:tc>
      </w:tr>
    </w:tbl>
    <w:p w14:paraId="437AA39A" w14:textId="77777777" w:rsidR="00BF72E3" w:rsidRPr="004A3898" w:rsidRDefault="00BF72E3" w:rsidP="00BF72E3">
      <w:pPr>
        <w:spacing w:before="240"/>
        <w:rPr>
          <w:rFonts w:cs="Arial"/>
          <w:b/>
        </w:rPr>
      </w:pPr>
      <w:r w:rsidRPr="004A3898">
        <w:rPr>
          <w:rFonts w:cs="Arial"/>
          <w:b/>
        </w:rPr>
        <w:br w:type="page"/>
      </w:r>
    </w:p>
    <w:p w14:paraId="52E31B6B" w14:textId="77777777" w:rsidR="00BF72E3" w:rsidRPr="004A3898" w:rsidRDefault="00BF72E3" w:rsidP="00BF72E3">
      <w:pPr>
        <w:spacing w:before="240"/>
        <w:rPr>
          <w:rFonts w:cs="Arial"/>
          <w:b/>
        </w:rPr>
      </w:pPr>
      <w:r w:rsidRPr="004A3898">
        <w:rPr>
          <w:rFonts w:cs="Arial"/>
          <w:b/>
        </w:rPr>
        <w:lastRenderedPageBreak/>
        <w:t>Section III: Partnerships (32 points, 16 points multiplied by two)</w:t>
      </w:r>
    </w:p>
    <w:p w14:paraId="6D9FB4DB" w14:textId="230DAA5E" w:rsidR="00BF72E3" w:rsidRPr="004A3898" w:rsidRDefault="00BF72E3" w:rsidP="00BF72E3">
      <w:pPr>
        <w:spacing w:before="240"/>
        <w:rPr>
          <w:rFonts w:cs="Arial"/>
        </w:rPr>
      </w:pPr>
      <w:r w:rsidRPr="004A3898">
        <w:rPr>
          <w:rFonts w:cs="Arial"/>
          <w:b/>
        </w:rPr>
        <w:t>III.1.</w:t>
      </w:r>
      <w:r w:rsidRPr="004A3898">
        <w:rPr>
          <w:rFonts w:cs="Arial"/>
        </w:rPr>
        <w:t xml:space="preserve"> Describe the proposed community school</w:t>
      </w:r>
      <w:r w:rsidR="002B0DA8" w:rsidRPr="004A3898">
        <w:rPr>
          <w:rFonts w:cs="Arial"/>
        </w:rPr>
        <w:t>’</w:t>
      </w:r>
      <w:r w:rsidRPr="004A3898">
        <w:rPr>
          <w:rFonts w:cs="Arial"/>
        </w:rPr>
        <w:t>s ‘consortium’ (funding priority three) including the overarching administrative entity or cross-cutting partnership process/plan (e.g.</w:t>
      </w:r>
      <w:r w:rsidR="002C498E" w:rsidRPr="004A3898">
        <w:rPr>
          <w:rFonts w:cs="Arial"/>
        </w:rPr>
        <w:t>,</w:t>
      </w:r>
      <w:r w:rsidRPr="004A3898">
        <w:rPr>
          <w:rFonts w:cs="Arial"/>
        </w:rPr>
        <w:t xml:space="preserve"> a network of schools with a school district lead, a network of schools from multiple school districts with a county office of education lead, a partnership between a county agency and either a school district or county office of education representing multiple community schools, etc.).</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01301C92"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2EA1F5C"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0AC1D22F"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48A90CAC"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1857F3C9"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148C58D8"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2DC4C982" w14:textId="0403B608" w:rsidR="00BF72E3" w:rsidRPr="004A3898" w:rsidRDefault="00BF72E3" w:rsidP="00BF72E3">
            <w:pPr>
              <w:spacing w:before="60" w:after="60"/>
              <w:rPr>
                <w:rFonts w:cs="Arial"/>
              </w:rPr>
            </w:pPr>
            <w:r w:rsidRPr="004A3898">
              <w:rPr>
                <w:rFonts w:cs="Arial"/>
              </w:rPr>
              <w:t>Describes the community school</w:t>
            </w:r>
            <w:r w:rsidR="002B0DA8" w:rsidRPr="004A3898">
              <w:rPr>
                <w:rFonts w:cs="Arial"/>
              </w:rPr>
              <w:t xml:space="preserve">’s </w:t>
            </w:r>
            <w:r w:rsidRPr="004A3898">
              <w:rPr>
                <w:rFonts w:cs="Arial"/>
              </w:rPr>
              <w:t>consortium including a clear description of the overarching administrative entity or cross-cutting partnership process.</w:t>
            </w:r>
          </w:p>
        </w:tc>
        <w:tc>
          <w:tcPr>
            <w:tcW w:w="3206" w:type="dxa"/>
          </w:tcPr>
          <w:p w14:paraId="71734A1B" w14:textId="1E10398B"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Describes a proposed community school</w:t>
            </w:r>
            <w:r w:rsidR="002B0DA8" w:rsidRPr="004A3898">
              <w:rPr>
                <w:rFonts w:cs="Arial"/>
              </w:rPr>
              <w:t xml:space="preserve">’s </w:t>
            </w:r>
            <w:r w:rsidRPr="004A3898">
              <w:rPr>
                <w:rFonts w:cs="Arial"/>
              </w:rPr>
              <w:t>consortium including a developed overarching administrative entity or cross-cutting partnership plan.</w:t>
            </w:r>
          </w:p>
        </w:tc>
        <w:tc>
          <w:tcPr>
            <w:cnfStyle w:val="000010000000" w:firstRow="0" w:lastRow="0" w:firstColumn="0" w:lastColumn="0" w:oddVBand="1" w:evenVBand="0" w:oddHBand="0" w:evenHBand="0" w:firstRowFirstColumn="0" w:firstRowLastColumn="0" w:lastRowFirstColumn="0" w:lastRowLastColumn="0"/>
            <w:tcW w:w="3206" w:type="dxa"/>
          </w:tcPr>
          <w:p w14:paraId="6EEED6E5" w14:textId="22CF8D03" w:rsidR="00BF72E3" w:rsidRPr="004A3898" w:rsidRDefault="00BF72E3" w:rsidP="00BF72E3">
            <w:pPr>
              <w:spacing w:before="60" w:after="60"/>
              <w:rPr>
                <w:rFonts w:cs="Arial"/>
              </w:rPr>
            </w:pPr>
            <w:r w:rsidRPr="004A3898">
              <w:rPr>
                <w:rFonts w:cs="Arial"/>
              </w:rPr>
              <w:t>Minimally describes a proposed community school</w:t>
            </w:r>
            <w:r w:rsidR="002B0DA8" w:rsidRPr="004A3898">
              <w:rPr>
                <w:rFonts w:cs="Arial"/>
              </w:rPr>
              <w:t xml:space="preserve">’s </w:t>
            </w:r>
            <w:r w:rsidRPr="004A3898">
              <w:rPr>
                <w:rFonts w:cs="Arial"/>
              </w:rPr>
              <w:t>consortium.</w:t>
            </w:r>
          </w:p>
        </w:tc>
        <w:tc>
          <w:tcPr>
            <w:tcW w:w="3206" w:type="dxa"/>
          </w:tcPr>
          <w:p w14:paraId="5BB6F2C5" w14:textId="1385E742"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No description of a proposed community school</w:t>
            </w:r>
            <w:r w:rsidR="002B0DA8" w:rsidRPr="004A3898">
              <w:rPr>
                <w:rFonts w:cs="Arial"/>
              </w:rPr>
              <w:t xml:space="preserve">’s </w:t>
            </w:r>
            <w:r w:rsidRPr="004A3898">
              <w:rPr>
                <w:rFonts w:cs="Arial"/>
              </w:rPr>
              <w:t>consortium.</w:t>
            </w:r>
          </w:p>
        </w:tc>
      </w:tr>
    </w:tbl>
    <w:p w14:paraId="673911CF" w14:textId="77777777" w:rsidR="00BF72E3" w:rsidRPr="004A3898" w:rsidRDefault="00BF72E3" w:rsidP="00BF72E3">
      <w:pPr>
        <w:spacing w:before="240"/>
        <w:rPr>
          <w:rFonts w:cs="Arial"/>
          <w:b/>
          <w:bCs/>
        </w:rPr>
      </w:pPr>
      <w:r w:rsidRPr="004A3898">
        <w:rPr>
          <w:rFonts w:cs="Arial"/>
          <w:b/>
          <w:bCs/>
        </w:rPr>
        <w:br w:type="page"/>
      </w:r>
    </w:p>
    <w:p w14:paraId="136D2D02" w14:textId="77777777" w:rsidR="00BF72E3" w:rsidRPr="004A3898" w:rsidRDefault="00BF72E3" w:rsidP="00BF72E3">
      <w:pPr>
        <w:spacing w:before="240"/>
        <w:rPr>
          <w:rFonts w:eastAsia="Arial" w:cs="Arial"/>
        </w:rPr>
      </w:pPr>
      <w:r w:rsidRPr="004A3898">
        <w:rPr>
          <w:rFonts w:cs="Arial"/>
          <w:b/>
          <w:bCs/>
        </w:rPr>
        <w:lastRenderedPageBreak/>
        <w:t>III.2.</w:t>
      </w:r>
      <w:r w:rsidRPr="004A3898">
        <w:rPr>
          <w:rFonts w:cs="Arial"/>
        </w:rPr>
        <w:t xml:space="preserve"> Community schools often have a collaborative governance structure or advisory board which can include educators, families, students, other local government agencies, community leaders, community-based organizations, businesses, and other community members. Describe the governance structure and/or advisory board, members, and frequency of meetings. Include how the membership is representative of the </w:t>
      </w:r>
      <w:r w:rsidRPr="004A3898">
        <w:rPr>
          <w:rFonts w:eastAsia="Arial" w:cs="Arial"/>
        </w:rPr>
        <w:t>different student subgroups the school serves.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16B6712D"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E647466"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4ED2629E"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781E2102"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36E55339"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39A86070"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020790D" w14:textId="77777777" w:rsidR="00BF72E3" w:rsidRPr="004A3898" w:rsidRDefault="00BF72E3" w:rsidP="00BF72E3">
            <w:pPr>
              <w:spacing w:before="60" w:after="60"/>
              <w:rPr>
                <w:rFonts w:cs="Arial"/>
              </w:rPr>
            </w:pPr>
            <w:r w:rsidRPr="004A3898">
              <w:rPr>
                <w:rFonts w:cs="Arial"/>
              </w:rPr>
              <w:t>Thoroughly demonstrates that the school has a collaborative governance structure/advisory board that includes a diverse membership the represents partnerships and student subgroups. More than one partner is considered a government agency. Evidence is shown that the group meets regularly and discusses community resources and student outcomes.</w:t>
            </w:r>
          </w:p>
        </w:tc>
        <w:tc>
          <w:tcPr>
            <w:tcW w:w="3206" w:type="dxa"/>
          </w:tcPr>
          <w:p w14:paraId="28D0E049"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Demonstrates that the school has a collaborative governance structure/advisory board that includes members who represent some partnerships and student subgroups. One partner is considered a government agency. Describes the frequency of meetings.</w:t>
            </w:r>
          </w:p>
        </w:tc>
        <w:tc>
          <w:tcPr>
            <w:cnfStyle w:val="000010000000" w:firstRow="0" w:lastRow="0" w:firstColumn="0" w:lastColumn="0" w:oddVBand="1" w:evenVBand="0" w:oddHBand="0" w:evenHBand="0" w:firstRowFirstColumn="0" w:firstRowLastColumn="0" w:lastRowFirstColumn="0" w:lastRowLastColumn="0"/>
            <w:tcW w:w="3206" w:type="dxa"/>
          </w:tcPr>
          <w:p w14:paraId="70390E08" w14:textId="77777777" w:rsidR="00BF72E3" w:rsidRPr="004A3898" w:rsidRDefault="00BF72E3" w:rsidP="00BF72E3">
            <w:pPr>
              <w:spacing w:before="60" w:after="60"/>
              <w:rPr>
                <w:rFonts w:cs="Arial"/>
              </w:rPr>
            </w:pPr>
            <w:r w:rsidRPr="004A3898">
              <w:rPr>
                <w:rFonts w:cs="Arial"/>
              </w:rPr>
              <w:t>Discusses a collaborative governance structure/advisory board. Describes the frequency of meetings.</w:t>
            </w:r>
          </w:p>
        </w:tc>
        <w:tc>
          <w:tcPr>
            <w:tcW w:w="3206" w:type="dxa"/>
          </w:tcPr>
          <w:p w14:paraId="57DC4DFA"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discusses a collaborative governance structure/advisory board, or plan.</w:t>
            </w:r>
          </w:p>
        </w:tc>
      </w:tr>
    </w:tbl>
    <w:p w14:paraId="0B8882C1" w14:textId="2D93B77E" w:rsidR="00BF72E3" w:rsidRPr="004A3898" w:rsidRDefault="00BF72E3" w:rsidP="00BF72E3">
      <w:pPr>
        <w:spacing w:before="240"/>
        <w:rPr>
          <w:rFonts w:cs="Arial"/>
        </w:rPr>
      </w:pPr>
      <w:r w:rsidRPr="004A3898">
        <w:rPr>
          <w:rFonts w:cs="Arial"/>
          <w:b/>
        </w:rPr>
        <w:t>III.3.</w:t>
      </w:r>
      <w:r w:rsidRPr="004A3898">
        <w:rPr>
          <w:rFonts w:cs="Arial"/>
        </w:rPr>
        <w:t xml:space="preserve"> The community school must establish community partnerships (funding priority six). Complete Form C: Partner Roles and Responsibilities Chart to indicate the type of partner. Partners can include:</w:t>
      </w:r>
    </w:p>
    <w:p w14:paraId="0F0CE655" w14:textId="77777777" w:rsidR="00BF72E3" w:rsidRPr="004A3898" w:rsidRDefault="00BF72E3" w:rsidP="00BF72E3">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Schools, including early childhood, secondary, postsecondary, and adult education providers</w:t>
      </w:r>
    </w:p>
    <w:p w14:paraId="7CECF18A" w14:textId="77777777" w:rsidR="00BF72E3" w:rsidRPr="004A3898" w:rsidRDefault="00BF72E3" w:rsidP="00BF72E3">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Government agencies including, but not limited to, county public health, county health, and county mental health agencies</w:t>
      </w:r>
    </w:p>
    <w:p w14:paraId="28FB30D9" w14:textId="77777777" w:rsidR="00BF72E3" w:rsidRPr="004A3898" w:rsidRDefault="00BF72E3" w:rsidP="00BF72E3">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County agencies</w:t>
      </w:r>
    </w:p>
    <w:p w14:paraId="478DB618" w14:textId="77777777" w:rsidR="00BF72E3" w:rsidRPr="004A3898" w:rsidRDefault="00BF72E3" w:rsidP="00BF72E3">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lastRenderedPageBreak/>
        <w:t>Community based organizations</w:t>
      </w:r>
    </w:p>
    <w:p w14:paraId="228F9894" w14:textId="77777777" w:rsidR="00BF72E3" w:rsidRPr="004A3898" w:rsidRDefault="00BF72E3" w:rsidP="00BF72E3">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Local Workforce Development Boards and businesses</w:t>
      </w:r>
    </w:p>
    <w:p w14:paraId="79DD21C8" w14:textId="77777777" w:rsidR="00BF72E3" w:rsidRPr="004A3898" w:rsidRDefault="00BF72E3" w:rsidP="00BF72E3">
      <w:pPr>
        <w:pStyle w:val="ListParagraph"/>
        <w:numPr>
          <w:ilvl w:val="0"/>
          <w:numId w:val="14"/>
        </w:numPr>
        <w:spacing w:after="240"/>
        <w:contextualSpacing w:val="0"/>
        <w:rPr>
          <w:rFonts w:ascii="Arial" w:hAnsi="Arial" w:cs="Arial"/>
          <w:sz w:val="24"/>
          <w:szCs w:val="24"/>
        </w:rPr>
      </w:pPr>
      <w:r w:rsidRPr="004A3898">
        <w:rPr>
          <w:rFonts w:ascii="Arial" w:hAnsi="Arial" w:cs="Arial"/>
          <w:sz w:val="24"/>
          <w:szCs w:val="24"/>
        </w:rPr>
        <w:t>Other related community partners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3143A6BD"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365E274"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66AD4C16"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214CE0EE"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1D5DC462"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7AF621F7"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B6070E9" w14:textId="77777777" w:rsidR="00BF72E3" w:rsidRPr="004A3898" w:rsidRDefault="00BF72E3" w:rsidP="00BF72E3">
            <w:pPr>
              <w:spacing w:before="60" w:after="60"/>
              <w:rPr>
                <w:rFonts w:cs="Arial"/>
              </w:rPr>
            </w:pPr>
            <w:r w:rsidRPr="004A3898">
              <w:rPr>
                <w:rFonts w:cs="Arial"/>
              </w:rPr>
              <w:t>Extensive partnerships and awareness for existing structures and resources. Provides a clear description of the roles and responsibilities of partners listed on Form C: Partner Roles and Responsibilities Chart. Has evidence of partnerships that meet four or more of the following categories: (1) Schools; (2) Government agencies; (3) County agencies; (4) Community agencies; (5) Local Workforce Development Boards and businesses; and (6) Other related community partners.</w:t>
            </w:r>
          </w:p>
        </w:tc>
        <w:tc>
          <w:tcPr>
            <w:tcW w:w="3206" w:type="dxa"/>
          </w:tcPr>
          <w:p w14:paraId="0DD862BB"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Strong evidence of partnerships and awareness for existing structures and resources. Provides a description of the roles and responsibilities of partners listed on Form C: Partner Roles and Responsibilities Chart. Has evidence of partnerships that meet at least three of the following categories: (1) Schools; (2) Government agencies; (3) County agencies; (4) Community agencies; (5) Local Workforce Development Boards and businesses; and (6) Other related community partners.</w:t>
            </w:r>
          </w:p>
        </w:tc>
        <w:tc>
          <w:tcPr>
            <w:cnfStyle w:val="000010000000" w:firstRow="0" w:lastRow="0" w:firstColumn="0" w:lastColumn="0" w:oddVBand="1" w:evenVBand="0" w:oddHBand="0" w:evenHBand="0" w:firstRowFirstColumn="0" w:firstRowLastColumn="0" w:lastRowFirstColumn="0" w:lastRowLastColumn="0"/>
            <w:tcW w:w="3206" w:type="dxa"/>
          </w:tcPr>
          <w:p w14:paraId="4150495F" w14:textId="77777777" w:rsidR="00BF72E3" w:rsidRPr="004A3898" w:rsidRDefault="00BF72E3" w:rsidP="00BF72E3">
            <w:pPr>
              <w:spacing w:before="60" w:after="60"/>
              <w:rPr>
                <w:rFonts w:cs="Arial"/>
              </w:rPr>
            </w:pPr>
            <w:r w:rsidRPr="004A3898">
              <w:rPr>
                <w:rFonts w:cs="Arial"/>
              </w:rPr>
              <w:t>Limited evidence of partnerships. Some awareness for existing structures and resources is evident. Provides a minimal description of the roles and responsibilities of partners listed on Form C: Partner Roles and Responsibilities Chart.</w:t>
            </w:r>
          </w:p>
        </w:tc>
        <w:tc>
          <w:tcPr>
            <w:tcW w:w="3206" w:type="dxa"/>
          </w:tcPr>
          <w:p w14:paraId="401B862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 or no evidence of partnerships. Insufficient awareness for existing structures and resources. Provides minimal or no description of the roles and responsibilities of partners listed on Form C: Partner Roles and Responsibilities Chart.</w:t>
            </w:r>
          </w:p>
        </w:tc>
      </w:tr>
    </w:tbl>
    <w:p w14:paraId="4F81E97B" w14:textId="77777777" w:rsidR="00BF72E3" w:rsidRPr="004A3898" w:rsidRDefault="00BF72E3" w:rsidP="00BF72E3">
      <w:pPr>
        <w:spacing w:before="240"/>
        <w:rPr>
          <w:rFonts w:cs="Arial"/>
          <w:b/>
        </w:rPr>
      </w:pPr>
      <w:r w:rsidRPr="004A3898">
        <w:rPr>
          <w:rFonts w:cs="Arial"/>
          <w:b/>
        </w:rPr>
        <w:br w:type="page"/>
      </w:r>
    </w:p>
    <w:p w14:paraId="45E6EB20" w14:textId="77777777" w:rsidR="00BF72E3" w:rsidRPr="004A3898" w:rsidRDefault="00BF72E3" w:rsidP="00BF72E3">
      <w:pPr>
        <w:spacing w:before="240"/>
        <w:rPr>
          <w:rFonts w:cs="Arial"/>
        </w:rPr>
      </w:pPr>
      <w:r w:rsidRPr="004A3898">
        <w:rPr>
          <w:rFonts w:cs="Arial"/>
          <w:b/>
        </w:rPr>
        <w:lastRenderedPageBreak/>
        <w:t>III.4.</w:t>
      </w:r>
      <w:r w:rsidRPr="004A3898">
        <w:rPr>
          <w:rFonts w:cs="Arial"/>
        </w:rPr>
        <w:t xml:space="preserve"> Community schools can formalize partnerships through Memorandums of Understanding and building consortiums. Describe the community school’s efforts to formalize partnerships listed in prompt III.3.</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14DFE50E"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6D7037D"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41ADBC95"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412888BB"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4B12374A"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26F5C8C1" w14:textId="77777777" w:rsidTr="00BF72E3">
        <w:trPr>
          <w:cnfStyle w:val="000000100000" w:firstRow="0" w:lastRow="0" w:firstColumn="0" w:lastColumn="0" w:oddVBand="0" w:evenVBand="0" w:oddHBand="1" w:evenHBand="0" w:firstRowFirstColumn="0" w:firstRowLastColumn="0" w:lastRowFirstColumn="0" w:lastRowLastColumn="0"/>
          <w:cantSplit/>
          <w:trHeight w:val="1385"/>
        </w:trPr>
        <w:tc>
          <w:tcPr>
            <w:cnfStyle w:val="000010000000" w:firstRow="0" w:lastRow="0" w:firstColumn="0" w:lastColumn="0" w:oddVBand="1" w:evenVBand="0" w:oddHBand="0" w:evenHBand="0" w:firstRowFirstColumn="0" w:firstRowLastColumn="0" w:lastRowFirstColumn="0" w:lastRowLastColumn="0"/>
            <w:tcW w:w="3205" w:type="dxa"/>
          </w:tcPr>
          <w:p w14:paraId="6C631563" w14:textId="77777777" w:rsidR="00BF72E3" w:rsidRPr="004A3898" w:rsidRDefault="00BF72E3" w:rsidP="00BF72E3">
            <w:pPr>
              <w:spacing w:before="60" w:after="60"/>
              <w:rPr>
                <w:rFonts w:cs="Arial"/>
              </w:rPr>
            </w:pPr>
            <w:r w:rsidRPr="004A3898">
              <w:rPr>
                <w:rFonts w:cs="Arial"/>
              </w:rPr>
              <w:t>Clear description of formalized partnerships with agencies outlined in prompt III.3.</w:t>
            </w:r>
          </w:p>
        </w:tc>
        <w:tc>
          <w:tcPr>
            <w:tcW w:w="3206" w:type="dxa"/>
          </w:tcPr>
          <w:p w14:paraId="303865DC"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Strong evidence of partnerships and a clear plan to make partnerships formal within the first year of funding.</w:t>
            </w:r>
          </w:p>
        </w:tc>
        <w:tc>
          <w:tcPr>
            <w:cnfStyle w:val="000010000000" w:firstRow="0" w:lastRow="0" w:firstColumn="0" w:lastColumn="0" w:oddVBand="1" w:evenVBand="0" w:oddHBand="0" w:evenHBand="0" w:firstRowFirstColumn="0" w:firstRowLastColumn="0" w:lastRowFirstColumn="0" w:lastRowLastColumn="0"/>
            <w:tcW w:w="3206" w:type="dxa"/>
          </w:tcPr>
          <w:p w14:paraId="7EA87C2A" w14:textId="77777777" w:rsidR="00BF72E3" w:rsidRPr="004A3898" w:rsidRDefault="00BF72E3" w:rsidP="00BF72E3">
            <w:pPr>
              <w:spacing w:before="60" w:after="60"/>
              <w:rPr>
                <w:rFonts w:cs="Arial"/>
              </w:rPr>
            </w:pPr>
            <w:r w:rsidRPr="004A3898">
              <w:rPr>
                <w:rFonts w:cs="Arial"/>
              </w:rPr>
              <w:t>Limited evidence of working towards formalizing partnerships.</w:t>
            </w:r>
          </w:p>
        </w:tc>
        <w:tc>
          <w:tcPr>
            <w:tcW w:w="3206" w:type="dxa"/>
          </w:tcPr>
          <w:p w14:paraId="20B04FE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 or no evidence of formalizing partnerships.</w:t>
            </w:r>
          </w:p>
        </w:tc>
      </w:tr>
    </w:tbl>
    <w:p w14:paraId="3E234F4F" w14:textId="77777777" w:rsidR="00BF72E3" w:rsidRPr="004A3898" w:rsidRDefault="00BF72E3" w:rsidP="00BF72E3">
      <w:pPr>
        <w:spacing w:before="240"/>
        <w:rPr>
          <w:rFonts w:cs="Arial"/>
          <w:b/>
        </w:rPr>
      </w:pPr>
      <w:r w:rsidRPr="004A3898">
        <w:rPr>
          <w:rFonts w:cs="Arial"/>
          <w:b/>
        </w:rPr>
        <w:br w:type="page"/>
      </w:r>
    </w:p>
    <w:p w14:paraId="6BA65034" w14:textId="77777777" w:rsidR="00BF72E3" w:rsidRPr="004A3898" w:rsidRDefault="00BF72E3" w:rsidP="00BF72E3">
      <w:pPr>
        <w:spacing w:before="240"/>
        <w:rPr>
          <w:rFonts w:cs="Arial"/>
          <w:b/>
        </w:rPr>
      </w:pPr>
      <w:r w:rsidRPr="004A3898">
        <w:rPr>
          <w:rFonts w:cs="Arial"/>
          <w:b/>
        </w:rPr>
        <w:lastRenderedPageBreak/>
        <w:t>Section IV: Program Implementation and Outcome Measures (24 points)</w:t>
      </w:r>
    </w:p>
    <w:p w14:paraId="665FD82B" w14:textId="14C629C2" w:rsidR="00BF72E3" w:rsidRPr="004A3898" w:rsidRDefault="00BF72E3" w:rsidP="00BF72E3">
      <w:pPr>
        <w:spacing w:before="240"/>
        <w:rPr>
          <w:rFonts w:cs="Arial"/>
        </w:rPr>
      </w:pPr>
      <w:r w:rsidRPr="004A3898">
        <w:rPr>
          <w:rFonts w:cs="Arial"/>
          <w:b/>
        </w:rPr>
        <w:t xml:space="preserve">IV.1. </w:t>
      </w:r>
      <w:r w:rsidRPr="004A3898">
        <w:rPr>
          <w:rFonts w:cs="Arial"/>
        </w:rPr>
        <w:t>Community schools often have coordinators who develop and oversee the implementation of services, in alignment with the school’s vision and mission, and engage students, families, community members, and school staff in collaborative planning and decision-making processes. Explain the coordinator’s job expectations and duties, or a plan to establish a coordinator for the community school.</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03BB38E0"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05F4DE70"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1E0628FC"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6D5F0B29"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723C05E6"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22FA37D0"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4081A7A4" w14:textId="77777777" w:rsidR="00BF72E3" w:rsidRPr="004A3898" w:rsidRDefault="00BF72E3" w:rsidP="00BF72E3">
            <w:pPr>
              <w:spacing w:before="60" w:after="60"/>
              <w:rPr>
                <w:rFonts w:cs="Arial"/>
              </w:rPr>
            </w:pPr>
            <w:r w:rsidRPr="004A3898">
              <w:rPr>
                <w:rFonts w:cs="Arial"/>
              </w:rPr>
              <w:t>Thoroughly demonstrates how the coordinator will develop and oversee the implementation of services, and engage students, families, community members, and school staff in collaborative planning and decision-making processes. Provides evidence that a coordinator is on staff.</w:t>
            </w:r>
          </w:p>
        </w:tc>
        <w:tc>
          <w:tcPr>
            <w:tcW w:w="3206" w:type="dxa"/>
          </w:tcPr>
          <w:p w14:paraId="4909163E"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Provides a strong description how the coordinator will develop and oversee the implementation of services, and engage students, families, community members, and school staff in collaborative planning and decision-making processes. Provides evidence that a coordinator is on staff, or is planning on hiring a coordinator.</w:t>
            </w:r>
          </w:p>
        </w:tc>
        <w:tc>
          <w:tcPr>
            <w:cnfStyle w:val="000010000000" w:firstRow="0" w:lastRow="0" w:firstColumn="0" w:lastColumn="0" w:oddVBand="1" w:evenVBand="0" w:oddHBand="0" w:evenHBand="0" w:firstRowFirstColumn="0" w:firstRowLastColumn="0" w:lastRowFirstColumn="0" w:lastRowLastColumn="0"/>
            <w:tcW w:w="3206" w:type="dxa"/>
          </w:tcPr>
          <w:p w14:paraId="7CA7364A" w14:textId="77777777" w:rsidR="00BF72E3" w:rsidRPr="004A3898" w:rsidRDefault="00BF72E3" w:rsidP="00BF72E3">
            <w:pPr>
              <w:spacing w:before="60" w:after="60"/>
              <w:rPr>
                <w:rFonts w:cs="Arial"/>
              </w:rPr>
            </w:pPr>
            <w:r w:rsidRPr="004A3898">
              <w:rPr>
                <w:rFonts w:cs="Arial"/>
              </w:rPr>
              <w:t>Describes how a coordinator can develop and oversee the implementation of services, and engage students, families, community members, and school staff in collaborative planning and decision-making processes.</w:t>
            </w:r>
          </w:p>
        </w:tc>
        <w:tc>
          <w:tcPr>
            <w:tcW w:w="3206" w:type="dxa"/>
          </w:tcPr>
          <w:p w14:paraId="35DAB90F"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describes how a coordinator can develop and oversee the implementation of services, and engage students, families, community members, and school staff in collaborative planning and decision-making processes.</w:t>
            </w:r>
          </w:p>
        </w:tc>
      </w:tr>
    </w:tbl>
    <w:p w14:paraId="743BE559" w14:textId="77777777" w:rsidR="00BF72E3" w:rsidRPr="004A3898" w:rsidRDefault="00BF72E3" w:rsidP="00BF72E3">
      <w:pPr>
        <w:spacing w:before="240"/>
        <w:rPr>
          <w:rFonts w:cs="Arial"/>
          <w:b/>
          <w:iCs/>
        </w:rPr>
      </w:pPr>
      <w:r w:rsidRPr="004A3898">
        <w:rPr>
          <w:rFonts w:cs="Arial"/>
          <w:b/>
          <w:iCs/>
        </w:rPr>
        <w:br w:type="page"/>
      </w:r>
    </w:p>
    <w:p w14:paraId="38DA8FC7" w14:textId="77777777" w:rsidR="00BF72E3" w:rsidRPr="004A3898" w:rsidRDefault="00BF72E3" w:rsidP="00BF72E3">
      <w:pPr>
        <w:spacing w:before="240"/>
        <w:rPr>
          <w:rFonts w:cs="Arial"/>
          <w:bCs/>
          <w:iCs/>
        </w:rPr>
      </w:pPr>
      <w:r w:rsidRPr="004A3898">
        <w:rPr>
          <w:rFonts w:cs="Arial"/>
          <w:b/>
          <w:iCs/>
        </w:rPr>
        <w:lastRenderedPageBreak/>
        <w:t xml:space="preserve">IV.2. </w:t>
      </w:r>
      <w:r w:rsidRPr="004A3898">
        <w:rPr>
          <w:rFonts w:cs="Arial"/>
          <w:bCs/>
          <w:iCs/>
        </w:rPr>
        <w:t>Describe the process used to determine the needs of students and families (academic, health, social service, etc.) and how corresponding supports and service assets are identified, especially in response to the COVID-19 pandemic. Provide a description of how these processes will be enhanced or improved with grant funds.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05E681CA"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3CA964B"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7DF47C48"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2750C979"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614DEF69"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7C44B854"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70DD269" w14:textId="77777777" w:rsidR="00BF72E3" w:rsidRPr="004A3898" w:rsidRDefault="00BF72E3" w:rsidP="00BF72E3">
            <w:pPr>
              <w:spacing w:before="60" w:after="60"/>
              <w:rPr>
                <w:rFonts w:cs="Arial"/>
              </w:rPr>
            </w:pPr>
            <w:r w:rsidRPr="004A3898">
              <w:rPr>
                <w:rFonts w:cs="Arial"/>
              </w:rPr>
              <w:t>Thoroughly describes the approach used to determine the needs of students and families with a clear description on how services are identified. The description outlines how funding will enhance these processes.</w:t>
            </w:r>
          </w:p>
        </w:tc>
        <w:tc>
          <w:tcPr>
            <w:tcW w:w="3206" w:type="dxa"/>
          </w:tcPr>
          <w:p w14:paraId="684DF08A"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Clearly describes an approach to determine the needs of students and families with a description on how services are identified. The description mentions how funding will enhance these processes.</w:t>
            </w:r>
          </w:p>
        </w:tc>
        <w:tc>
          <w:tcPr>
            <w:cnfStyle w:val="000010000000" w:firstRow="0" w:lastRow="0" w:firstColumn="0" w:lastColumn="0" w:oddVBand="1" w:evenVBand="0" w:oddHBand="0" w:evenHBand="0" w:firstRowFirstColumn="0" w:firstRowLastColumn="0" w:lastRowFirstColumn="0" w:lastRowLastColumn="0"/>
            <w:tcW w:w="3206" w:type="dxa"/>
          </w:tcPr>
          <w:p w14:paraId="1111DBA4" w14:textId="77777777" w:rsidR="00BF72E3" w:rsidRPr="004A3898" w:rsidRDefault="00BF72E3" w:rsidP="00BF72E3">
            <w:pPr>
              <w:spacing w:before="60" w:after="60"/>
              <w:rPr>
                <w:rFonts w:cs="Arial"/>
              </w:rPr>
            </w:pPr>
            <w:r w:rsidRPr="004A3898">
              <w:rPr>
                <w:rFonts w:cs="Arial"/>
              </w:rPr>
              <w:t>Describes an approach to determine the needs of students and families with a description on how services are identified. The description vaguely addresses how funding will enhance these processes.</w:t>
            </w:r>
          </w:p>
        </w:tc>
        <w:tc>
          <w:tcPr>
            <w:tcW w:w="3206" w:type="dxa"/>
          </w:tcPr>
          <w:p w14:paraId="7523DF91"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describes an approach to determine the needs of students and families with a vague description on how services are identified. The description does not address how funding will enhance these processes.</w:t>
            </w:r>
          </w:p>
        </w:tc>
      </w:tr>
    </w:tbl>
    <w:p w14:paraId="73607C0D" w14:textId="77777777" w:rsidR="00BF72E3" w:rsidRPr="004A3898" w:rsidRDefault="00BF72E3" w:rsidP="00BF72E3">
      <w:pPr>
        <w:pStyle w:val="ListParagraph"/>
        <w:spacing w:before="240" w:after="240"/>
        <w:ind w:left="18"/>
        <w:contextualSpacing w:val="0"/>
        <w:rPr>
          <w:rFonts w:ascii="Arial" w:hAnsi="Arial" w:cs="Arial"/>
          <w:b/>
          <w:bCs/>
          <w:iCs/>
          <w:sz w:val="24"/>
          <w:szCs w:val="24"/>
        </w:rPr>
      </w:pPr>
      <w:r w:rsidRPr="004A3898">
        <w:rPr>
          <w:rFonts w:ascii="Arial" w:hAnsi="Arial" w:cs="Arial"/>
          <w:b/>
          <w:bCs/>
          <w:iCs/>
          <w:sz w:val="24"/>
          <w:szCs w:val="24"/>
        </w:rPr>
        <w:br w:type="page"/>
      </w:r>
    </w:p>
    <w:p w14:paraId="57840392" w14:textId="112CEA75" w:rsidR="00BF72E3" w:rsidRPr="004A3898" w:rsidRDefault="00BF72E3" w:rsidP="00BF72E3">
      <w:pPr>
        <w:pStyle w:val="ListParagraph"/>
        <w:spacing w:before="240" w:after="240"/>
        <w:ind w:left="18"/>
        <w:contextualSpacing w:val="0"/>
        <w:rPr>
          <w:rFonts w:ascii="Arial" w:hAnsi="Arial" w:cs="Arial"/>
          <w:iCs/>
          <w:sz w:val="24"/>
          <w:szCs w:val="24"/>
        </w:rPr>
      </w:pPr>
      <w:r w:rsidRPr="004A3898">
        <w:rPr>
          <w:rFonts w:ascii="Arial" w:hAnsi="Arial" w:cs="Arial"/>
          <w:b/>
          <w:bCs/>
          <w:iCs/>
          <w:sz w:val="24"/>
          <w:szCs w:val="24"/>
        </w:rPr>
        <w:lastRenderedPageBreak/>
        <w:t>IV.3.</w:t>
      </w:r>
      <w:r w:rsidRPr="004A3898">
        <w:rPr>
          <w:rFonts w:ascii="Arial" w:hAnsi="Arial" w:cs="Arial"/>
          <w:bCs/>
          <w:iCs/>
          <w:sz w:val="24"/>
          <w:szCs w:val="24"/>
        </w:rPr>
        <w:t xml:space="preserve"> Describe the community school’s approach to identifying students who are experiencing barriers to learning and ensuring integration and delivery of learning supports. Include how supports and services are determined for a student and who is required to provide input to select which services should be leveraged for a student and their family (e.g., via a community school coordinator and/or a coordination of services team), Include how services are re-evaluated for effectiveness and adjustment. Address the existing and/or planned staffing for outreach to students and families, case management, and coordination (e.g., community school coordinators and/or directors of the lead agency in a consortium). In doing so, describe how funds will be used to coordinate and provide services.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53400DFB"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E89D3D3"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0890330D"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1F0334B2"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59094244"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76C52BE6"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B6549DF" w14:textId="702A5386" w:rsidR="00BF72E3" w:rsidRPr="004A3898" w:rsidRDefault="00BF72E3" w:rsidP="00BF72E3">
            <w:pPr>
              <w:spacing w:before="60" w:after="60"/>
              <w:rPr>
                <w:rFonts w:cs="Arial"/>
              </w:rPr>
            </w:pPr>
            <w:r w:rsidRPr="004A3898">
              <w:rPr>
                <w:rFonts w:cs="Arial"/>
                <w:bCs/>
                <w:iCs/>
              </w:rPr>
              <w:t>Thoroughly describes the community school</w:t>
            </w:r>
            <w:r w:rsidR="00D0490F" w:rsidRPr="004A3898">
              <w:rPr>
                <w:rFonts w:cs="Arial"/>
              </w:rPr>
              <w:t>’s</w:t>
            </w:r>
            <w:r w:rsidR="00D0490F" w:rsidRPr="004A3898">
              <w:rPr>
                <w:rFonts w:cs="Arial"/>
                <w:bCs/>
                <w:iCs/>
              </w:rPr>
              <w:t xml:space="preserve"> </w:t>
            </w:r>
            <w:r w:rsidRPr="004A3898">
              <w:rPr>
                <w:rFonts w:cs="Arial"/>
                <w:bCs/>
                <w:iCs/>
              </w:rPr>
              <w:t>approach and process to identifying student supports, including who is involved in the decision-making process. Cleary describes how and how frequent services are re-evaluated and outlines the staffing needed for outreach to students and families. Clearly describes how funds will be used to coordinate and provide services.</w:t>
            </w:r>
          </w:p>
        </w:tc>
        <w:tc>
          <w:tcPr>
            <w:tcW w:w="3206" w:type="dxa"/>
          </w:tcPr>
          <w:p w14:paraId="57CFDB3C" w14:textId="27564821"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Cs/>
                <w:iCs/>
              </w:rPr>
              <w:t>Clearly describes the community school</w:t>
            </w:r>
            <w:r w:rsidR="00D0490F" w:rsidRPr="004A3898">
              <w:rPr>
                <w:rFonts w:cs="Arial"/>
              </w:rPr>
              <w:t>’s</w:t>
            </w:r>
            <w:r w:rsidR="00D0490F" w:rsidRPr="004A3898">
              <w:rPr>
                <w:rFonts w:cs="Arial"/>
                <w:bCs/>
                <w:iCs/>
              </w:rPr>
              <w:t xml:space="preserve"> </w:t>
            </w:r>
            <w:r w:rsidRPr="004A3898">
              <w:rPr>
                <w:rFonts w:cs="Arial"/>
                <w:bCs/>
                <w:iCs/>
              </w:rPr>
              <w:t>approach and process to identifying student supports, including who is involved in the decision-making process. Cleary describes how services are re-evaluated and addresses the existing and/or planned staffing for outreach to students and families. Describes how funds will be used to coordinate and provide services.</w:t>
            </w:r>
          </w:p>
        </w:tc>
        <w:tc>
          <w:tcPr>
            <w:cnfStyle w:val="000010000000" w:firstRow="0" w:lastRow="0" w:firstColumn="0" w:lastColumn="0" w:oddVBand="1" w:evenVBand="0" w:oddHBand="0" w:evenHBand="0" w:firstRowFirstColumn="0" w:firstRowLastColumn="0" w:lastRowFirstColumn="0" w:lastRowLastColumn="0"/>
            <w:tcW w:w="3206" w:type="dxa"/>
          </w:tcPr>
          <w:p w14:paraId="5C1A63DD" w14:textId="635F99B0" w:rsidR="00BF72E3" w:rsidRPr="004A3898" w:rsidRDefault="00BF72E3" w:rsidP="00BF72E3">
            <w:pPr>
              <w:spacing w:before="60" w:after="60"/>
              <w:rPr>
                <w:rFonts w:cs="Arial"/>
              </w:rPr>
            </w:pPr>
            <w:r w:rsidRPr="004A3898">
              <w:rPr>
                <w:rFonts w:cs="Arial"/>
                <w:bCs/>
                <w:iCs/>
              </w:rPr>
              <w:t>Vaguely describes the community school</w:t>
            </w:r>
            <w:r w:rsidR="00D0490F" w:rsidRPr="004A3898">
              <w:rPr>
                <w:rFonts w:cs="Arial"/>
              </w:rPr>
              <w:t>’s</w:t>
            </w:r>
            <w:r w:rsidR="00D0490F" w:rsidRPr="004A3898">
              <w:rPr>
                <w:rFonts w:cs="Arial"/>
                <w:bCs/>
                <w:iCs/>
              </w:rPr>
              <w:t xml:space="preserve"> </w:t>
            </w:r>
            <w:r w:rsidRPr="004A3898">
              <w:rPr>
                <w:rFonts w:cs="Arial"/>
                <w:bCs/>
                <w:iCs/>
              </w:rPr>
              <w:t>approach and process to identifying student supports, including who is involved in the decision-making process. Vaguely describes how services are re-evaluated and may mention the existing and/or planned staffing for outreach to students and families. Mentions how funds will be used to coordinate and provide services.</w:t>
            </w:r>
          </w:p>
        </w:tc>
        <w:tc>
          <w:tcPr>
            <w:tcW w:w="3206" w:type="dxa"/>
          </w:tcPr>
          <w:p w14:paraId="7B75F1AB" w14:textId="66BC49F3"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Cs/>
                <w:iCs/>
              </w:rPr>
              <w:t>Minimally describes the community school</w:t>
            </w:r>
            <w:r w:rsidR="00D0490F" w:rsidRPr="004A3898">
              <w:rPr>
                <w:rFonts w:cs="Arial"/>
              </w:rPr>
              <w:t>’s</w:t>
            </w:r>
            <w:r w:rsidR="00D0490F" w:rsidRPr="004A3898">
              <w:rPr>
                <w:rFonts w:cs="Arial"/>
                <w:bCs/>
                <w:iCs/>
              </w:rPr>
              <w:t xml:space="preserve"> </w:t>
            </w:r>
            <w:r w:rsidRPr="004A3898">
              <w:rPr>
                <w:rFonts w:cs="Arial"/>
                <w:bCs/>
                <w:iCs/>
              </w:rPr>
              <w:t>approach and process to identifying student supports, and may mention who is involved in the decision-making process. May, or may not mention how services are re-evaluated and does not addresses the existing and/or planned staffing for outreach to students and families. Does not mention how funds will be used to coordinate and provide services.</w:t>
            </w:r>
          </w:p>
        </w:tc>
      </w:tr>
    </w:tbl>
    <w:p w14:paraId="0531FD49" w14:textId="77777777" w:rsidR="00BF72E3" w:rsidRPr="004A3898" w:rsidRDefault="00BF72E3" w:rsidP="00BF72E3">
      <w:pPr>
        <w:spacing w:before="240"/>
        <w:rPr>
          <w:rFonts w:cs="Arial"/>
          <w:b/>
          <w:iCs/>
        </w:rPr>
      </w:pPr>
      <w:r w:rsidRPr="004A3898">
        <w:rPr>
          <w:rFonts w:cs="Arial"/>
          <w:b/>
          <w:iCs/>
        </w:rPr>
        <w:br w:type="page"/>
      </w:r>
    </w:p>
    <w:p w14:paraId="69CE8E31" w14:textId="4628D589" w:rsidR="00BF72E3" w:rsidRPr="004A3898" w:rsidRDefault="00BF72E3" w:rsidP="00BF72E3">
      <w:pPr>
        <w:spacing w:before="240"/>
        <w:rPr>
          <w:rFonts w:cs="Arial"/>
          <w:iCs/>
        </w:rPr>
      </w:pPr>
      <w:r w:rsidRPr="004A3898">
        <w:rPr>
          <w:rFonts w:cs="Arial"/>
          <w:b/>
          <w:iCs/>
        </w:rPr>
        <w:lastRenderedPageBreak/>
        <w:t>IV.4.</w:t>
      </w:r>
      <w:r w:rsidRPr="004A3898">
        <w:rPr>
          <w:rFonts w:cs="Arial"/>
          <w:iCs/>
        </w:rPr>
        <w:t xml:space="preserve"> Describe the overreaching approach of the community school, including an implementation action plan that addresses the needs described in Section II. Include an explanation of the chosen approach, and in doing so address the four evidence-informed programmatic features: (1) integrated support services; (2) family and community engagement; (3) collaborative leadership and practices for educators and administrators; and (4) expanded learning time and opportunities.</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1BD5EF96"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431E23E"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78C12256"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244F37D4"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0E1D79CA"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45CEBC86"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954FF9E" w14:textId="77777777" w:rsidR="00BF72E3" w:rsidRPr="004A3898" w:rsidRDefault="00BF72E3" w:rsidP="00BF72E3">
            <w:pPr>
              <w:spacing w:before="60" w:after="60"/>
              <w:rPr>
                <w:rFonts w:cs="Arial"/>
              </w:rPr>
            </w:pPr>
            <w:r w:rsidRPr="004A3898">
              <w:rPr>
                <w:rFonts w:cs="Arial"/>
                <w:iCs/>
              </w:rPr>
              <w:t>Clearly describes the community school’s approach, including an implementation action plan that addresses the needs mentioned in Section II. Includes a clear explanation of how the chosen approach meets the four evidence-informed programmatic features.</w:t>
            </w:r>
          </w:p>
        </w:tc>
        <w:tc>
          <w:tcPr>
            <w:tcW w:w="3206" w:type="dxa"/>
          </w:tcPr>
          <w:p w14:paraId="4CDF3E18"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iCs/>
              </w:rPr>
              <w:t>Describes the community school’s approach, including an implementation action plan that addresses the needs mentioned in Section II. Includes an explanation of how the chosen approach meets some of the four evidence-informed programmatic features.</w:t>
            </w:r>
          </w:p>
        </w:tc>
        <w:tc>
          <w:tcPr>
            <w:cnfStyle w:val="000010000000" w:firstRow="0" w:lastRow="0" w:firstColumn="0" w:lastColumn="0" w:oddVBand="1" w:evenVBand="0" w:oddHBand="0" w:evenHBand="0" w:firstRowFirstColumn="0" w:firstRowLastColumn="0" w:lastRowFirstColumn="0" w:lastRowLastColumn="0"/>
            <w:tcW w:w="3206" w:type="dxa"/>
          </w:tcPr>
          <w:p w14:paraId="2B5DF590" w14:textId="77777777" w:rsidR="00BF72E3" w:rsidRPr="004A3898" w:rsidRDefault="00BF72E3" w:rsidP="00BF72E3">
            <w:pPr>
              <w:spacing w:before="60" w:after="60"/>
              <w:rPr>
                <w:rFonts w:cs="Arial"/>
              </w:rPr>
            </w:pPr>
            <w:r w:rsidRPr="004A3898">
              <w:rPr>
                <w:rFonts w:cs="Arial"/>
                <w:iCs/>
              </w:rPr>
              <w:t>Describes the community school’s approach, including an implementation action plan that addresses the needs mentioned in Section II. Includes an explanation of how the chosen approach meets one of the four evidence-informed programmatic features.</w:t>
            </w:r>
          </w:p>
        </w:tc>
        <w:tc>
          <w:tcPr>
            <w:tcW w:w="3206" w:type="dxa"/>
          </w:tcPr>
          <w:p w14:paraId="4EA25CCB"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iCs/>
              </w:rPr>
              <w:t>Minimally describes the community school’s approach, mentions an implementation action plan that addresses the needs mentioned in Section II. Does not include an explanation of how the chosen approach meets the four evidence-informed programmatic features.</w:t>
            </w:r>
          </w:p>
        </w:tc>
      </w:tr>
    </w:tbl>
    <w:p w14:paraId="27234649" w14:textId="77777777" w:rsidR="00BF72E3" w:rsidRPr="004A3898" w:rsidRDefault="00BF72E3" w:rsidP="00BF72E3">
      <w:pPr>
        <w:spacing w:before="240"/>
        <w:rPr>
          <w:rFonts w:cs="Arial"/>
          <w:b/>
          <w:iCs/>
        </w:rPr>
      </w:pPr>
      <w:r w:rsidRPr="004A3898">
        <w:rPr>
          <w:rFonts w:cs="Arial"/>
          <w:b/>
          <w:iCs/>
        </w:rPr>
        <w:br w:type="page"/>
      </w:r>
    </w:p>
    <w:p w14:paraId="0F4C1DB0" w14:textId="7EA0AB11" w:rsidR="00BF72E3" w:rsidRPr="004A3898" w:rsidRDefault="00BF72E3" w:rsidP="00BF72E3">
      <w:pPr>
        <w:spacing w:before="240"/>
        <w:rPr>
          <w:rFonts w:cs="Arial"/>
          <w:iCs/>
        </w:rPr>
      </w:pPr>
      <w:r w:rsidRPr="004A3898">
        <w:rPr>
          <w:rFonts w:cs="Arial"/>
          <w:b/>
          <w:iCs/>
        </w:rPr>
        <w:lastRenderedPageBreak/>
        <w:t>IV.5.</w:t>
      </w:r>
      <w:r w:rsidRPr="004A3898">
        <w:rPr>
          <w:rFonts w:cs="Arial"/>
          <w:iCs/>
        </w:rPr>
        <w:t xml:space="preserve"> </w:t>
      </w:r>
      <w:r w:rsidRPr="004A3898">
        <w:rPr>
          <w:rFonts w:cs="Arial"/>
          <w:color w:val="000000"/>
        </w:rPr>
        <w:t>Goals and indicators should be developed by an inclusive community school leadership team. The leadership team should use a baseline assessment of student and school outcomes to identify at least three (and no more than six) measurable Specific, Measurable, Achievable, Realistic, and Timely (SMART) implementation goals</w:t>
      </w:r>
      <w:r w:rsidRPr="004A3898">
        <w:rPr>
          <w:rFonts w:cs="Arial"/>
          <w:b/>
          <w:bCs/>
          <w:color w:val="000000"/>
        </w:rPr>
        <w:t xml:space="preserve"> </w:t>
      </w:r>
      <w:r w:rsidRPr="004A3898">
        <w:rPr>
          <w:rFonts w:cs="Arial"/>
          <w:color w:val="000000"/>
        </w:rPr>
        <w:t>for their community school strategy, along with respective indicators of progress.</w:t>
      </w:r>
      <w:r w:rsidRPr="004A3898">
        <w:rPr>
          <w:rFonts w:cs="Arial"/>
          <w:b/>
          <w:bCs/>
          <w:color w:val="000000"/>
        </w:rPr>
        <w:t xml:space="preserve"> </w:t>
      </w:r>
      <w:r w:rsidRPr="004A3898">
        <w:rPr>
          <w:rFonts w:cs="Arial"/>
          <w:color w:val="000000"/>
        </w:rPr>
        <w:t>Describe the process the community school</w:t>
      </w:r>
      <w:r w:rsidR="00D0490F" w:rsidRPr="004A3898">
        <w:rPr>
          <w:rFonts w:cs="Arial"/>
          <w:color w:val="000000"/>
        </w:rPr>
        <w:t xml:space="preserve"> </w:t>
      </w:r>
      <w:r w:rsidRPr="004A3898">
        <w:rPr>
          <w:rFonts w:cs="Arial"/>
          <w:color w:val="000000"/>
        </w:rPr>
        <w:t>ha</w:t>
      </w:r>
      <w:r w:rsidR="00D0490F" w:rsidRPr="004A3898">
        <w:rPr>
          <w:rFonts w:cs="Arial"/>
          <w:color w:val="000000"/>
        </w:rPr>
        <w:t>s</w:t>
      </w:r>
      <w:r w:rsidRPr="004A3898">
        <w:rPr>
          <w:rFonts w:cs="Arial"/>
          <w:color w:val="000000"/>
        </w:rPr>
        <w:t xml:space="preserve"> in place (or plan to establish) to set goals and indicators for the community school, including input from students, families, and community members. If applicable, describe the existing goals and indicators for the community school.</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6AE9115F"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61BA121"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1D017809"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5C66AD49"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6A12B650"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054643CB"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A4C6273" w14:textId="2A1C89FB" w:rsidR="00BF72E3" w:rsidRPr="004A3898" w:rsidRDefault="00BF72E3" w:rsidP="00BF72E3">
            <w:pPr>
              <w:spacing w:before="60" w:after="60"/>
              <w:rPr>
                <w:rFonts w:cs="Arial"/>
              </w:rPr>
            </w:pPr>
            <w:r w:rsidRPr="004A3898">
              <w:rPr>
                <w:rFonts w:cs="Arial"/>
                <w:color w:val="000000"/>
              </w:rPr>
              <w:t>Thoroughly describes four or more goals and indicators and provides evidence that a baseline assessment of student and school outcomes was used.</w:t>
            </w:r>
            <w:r w:rsidRPr="004A3898">
              <w:rPr>
                <w:rFonts w:cs="Arial"/>
                <w:bCs/>
                <w:color w:val="000000"/>
              </w:rPr>
              <w:t xml:space="preserve"> A detailed d</w:t>
            </w:r>
            <w:r w:rsidRPr="004A3898">
              <w:rPr>
                <w:rFonts w:cs="Arial"/>
                <w:color w:val="000000"/>
              </w:rPr>
              <w:t>escription was provided on the process the community school has in place to set goals and indicators for the community school. The description includes active participation from students, families, and community members when setting goals. Description talks about current goals and how they are being modified.</w:t>
            </w:r>
          </w:p>
        </w:tc>
        <w:tc>
          <w:tcPr>
            <w:tcW w:w="3206" w:type="dxa"/>
          </w:tcPr>
          <w:p w14:paraId="2F698FD9" w14:textId="2E0B5731"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color w:val="000000"/>
              </w:rPr>
              <w:t>Clearly describes at least three goals and indicators and provides evidence that a baseline assessment of student and school outcomes was used.</w:t>
            </w:r>
            <w:r w:rsidRPr="004A3898">
              <w:rPr>
                <w:rFonts w:cs="Arial"/>
                <w:bCs/>
                <w:color w:val="000000"/>
              </w:rPr>
              <w:t xml:space="preserve"> A clear d</w:t>
            </w:r>
            <w:r w:rsidRPr="004A3898">
              <w:rPr>
                <w:rFonts w:cs="Arial"/>
                <w:color w:val="000000"/>
              </w:rPr>
              <w:t xml:space="preserve">escription on the process the community school has in place (or plan to establish) to set goals and indicators for the community school. Description includes input from students, families, and community members. </w:t>
            </w:r>
          </w:p>
        </w:tc>
        <w:tc>
          <w:tcPr>
            <w:cnfStyle w:val="000010000000" w:firstRow="0" w:lastRow="0" w:firstColumn="0" w:lastColumn="0" w:oddVBand="1" w:evenVBand="0" w:oddHBand="0" w:evenHBand="0" w:firstRowFirstColumn="0" w:firstRowLastColumn="0" w:lastRowFirstColumn="0" w:lastRowLastColumn="0"/>
            <w:tcW w:w="3206" w:type="dxa"/>
          </w:tcPr>
          <w:p w14:paraId="7FC048E7" w14:textId="11CA01A5" w:rsidR="00BF72E3" w:rsidRPr="004A3898" w:rsidRDefault="00BF72E3" w:rsidP="00BF72E3">
            <w:pPr>
              <w:spacing w:before="60" w:after="60"/>
              <w:rPr>
                <w:rFonts w:cs="Arial"/>
              </w:rPr>
            </w:pPr>
            <w:r w:rsidRPr="004A3898">
              <w:rPr>
                <w:rFonts w:cs="Arial"/>
                <w:color w:val="000000"/>
              </w:rPr>
              <w:t>Describes less than three goals and indicators and provides some evidence that a baseline assessment of student and school outcomes was used.</w:t>
            </w:r>
            <w:r w:rsidRPr="004A3898">
              <w:rPr>
                <w:rFonts w:cs="Arial"/>
                <w:bCs/>
                <w:color w:val="000000"/>
              </w:rPr>
              <w:t xml:space="preserve"> A d</w:t>
            </w:r>
            <w:r w:rsidRPr="004A3898">
              <w:rPr>
                <w:rFonts w:cs="Arial"/>
                <w:color w:val="000000"/>
              </w:rPr>
              <w:t xml:space="preserve">escription on the process the community school has in place (or plans to establish) to set goals and indicators for the community school. Description may include input from students, families, and community members. </w:t>
            </w:r>
          </w:p>
        </w:tc>
        <w:tc>
          <w:tcPr>
            <w:tcW w:w="3206" w:type="dxa"/>
          </w:tcPr>
          <w:p w14:paraId="0EB9B44A" w14:textId="2E1B4B8A"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color w:val="000000"/>
              </w:rPr>
              <w:t>Minimally describes some goals and indicators and may provide evidence that a baseline assessment of student and school outcomes was used.</w:t>
            </w:r>
            <w:r w:rsidRPr="004A3898">
              <w:rPr>
                <w:rFonts w:cs="Arial"/>
                <w:bCs/>
                <w:color w:val="000000"/>
              </w:rPr>
              <w:t xml:space="preserve"> May provide a vague d</w:t>
            </w:r>
            <w:r w:rsidRPr="004A3898">
              <w:rPr>
                <w:rFonts w:cs="Arial"/>
                <w:color w:val="000000"/>
              </w:rPr>
              <w:t xml:space="preserve">escription on the process the community school has in place (or plans to establish) to set goals and indicators for the community school. </w:t>
            </w:r>
          </w:p>
        </w:tc>
      </w:tr>
    </w:tbl>
    <w:p w14:paraId="73A36C1B" w14:textId="77777777" w:rsidR="00BF72E3" w:rsidRPr="004A3898" w:rsidRDefault="00BF72E3" w:rsidP="00BF72E3">
      <w:pPr>
        <w:spacing w:before="240"/>
        <w:rPr>
          <w:rFonts w:cs="Arial"/>
          <w:b/>
          <w:iCs/>
        </w:rPr>
      </w:pPr>
      <w:r w:rsidRPr="004A3898">
        <w:rPr>
          <w:rFonts w:cs="Arial"/>
          <w:b/>
          <w:iCs/>
        </w:rPr>
        <w:br w:type="page"/>
      </w:r>
    </w:p>
    <w:p w14:paraId="5F772BD6" w14:textId="77777777" w:rsidR="00BF72E3" w:rsidRPr="004A3898" w:rsidRDefault="00BF72E3" w:rsidP="00BF72E3">
      <w:pPr>
        <w:spacing w:before="240"/>
      </w:pPr>
      <w:r w:rsidRPr="004A3898">
        <w:rPr>
          <w:rFonts w:cs="Arial"/>
          <w:b/>
          <w:iCs/>
        </w:rPr>
        <w:lastRenderedPageBreak/>
        <w:t>IV.6.</w:t>
      </w:r>
      <w:r w:rsidRPr="004A3898">
        <w:rPr>
          <w:rFonts w:cs="Arial"/>
          <w:iCs/>
        </w:rPr>
        <w:t xml:space="preserve"> </w:t>
      </w:r>
      <w:r w:rsidRPr="004A3898">
        <w:t>Describe a plan for collecting and analyzing qualitative and quantitative data to assess and evaluate the program’s success, including the planned data collection methodology and frequency to track progress on goals and indicators established in IV.5.</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19B13A43"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9D99D76"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2C7AA736"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786D9975"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1FA50B5A"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5C0F9EE4"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3F14E984" w14:textId="77777777" w:rsidR="00BF72E3" w:rsidRPr="004A3898" w:rsidRDefault="00BF72E3" w:rsidP="00BF72E3">
            <w:pPr>
              <w:spacing w:before="60" w:after="60"/>
              <w:rPr>
                <w:rFonts w:cs="Arial"/>
              </w:rPr>
            </w:pPr>
            <w:r w:rsidRPr="004A3898">
              <w:rPr>
                <w:rFonts w:cs="Arial"/>
                <w:iCs/>
              </w:rPr>
              <w:t>Thoroughly and clearly describes the plan for collecting and analyzing qualitative and quantitative data to assess and evaluate the program’s success, including the planned data collection methodology and frequency, clearly links to the goals of the California Community Schools Partnership Program (CCSPP) and goals identified in prompt IV.5.</w:t>
            </w:r>
          </w:p>
        </w:tc>
        <w:tc>
          <w:tcPr>
            <w:tcW w:w="3206" w:type="dxa"/>
          </w:tcPr>
          <w:p w14:paraId="204F4A3E"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iCs/>
              </w:rPr>
              <w:t>Clearly describes a plan for collecting and analyzing qualitative and quantitative data to assess and evaluate the program’s success, describes the planned data collection methodology and frequency, mentions links to the goals of the CCSPP and goals identified in prompt IV.5.</w:t>
            </w:r>
          </w:p>
        </w:tc>
        <w:tc>
          <w:tcPr>
            <w:cnfStyle w:val="000010000000" w:firstRow="0" w:lastRow="0" w:firstColumn="0" w:lastColumn="0" w:oddVBand="1" w:evenVBand="0" w:oddHBand="0" w:evenHBand="0" w:firstRowFirstColumn="0" w:firstRowLastColumn="0" w:lastRowFirstColumn="0" w:lastRowLastColumn="0"/>
            <w:tcW w:w="3206" w:type="dxa"/>
          </w:tcPr>
          <w:p w14:paraId="1CDFE579" w14:textId="77777777" w:rsidR="00BF72E3" w:rsidRPr="004A3898" w:rsidRDefault="00BF72E3" w:rsidP="00BF72E3">
            <w:pPr>
              <w:spacing w:before="60" w:after="60"/>
              <w:rPr>
                <w:rFonts w:cs="Arial"/>
              </w:rPr>
            </w:pPr>
            <w:r w:rsidRPr="004A3898">
              <w:rPr>
                <w:rFonts w:cs="Arial"/>
                <w:iCs/>
              </w:rPr>
              <w:t xml:space="preserve">Describes a plan for collecting and analyzing qualitative and quantitative data to assess and evaluate the program’s success, </w:t>
            </w:r>
            <w:r w:rsidRPr="004A3898">
              <w:t>mentions the planned data collection methodology and frequency to track progress.</w:t>
            </w:r>
          </w:p>
        </w:tc>
        <w:tc>
          <w:tcPr>
            <w:tcW w:w="3206" w:type="dxa"/>
          </w:tcPr>
          <w:p w14:paraId="5473083B"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iCs/>
              </w:rPr>
              <w:t>Minimally describes a plan for collecting and analyzing qualitative and quantitative data.</w:t>
            </w:r>
          </w:p>
        </w:tc>
      </w:tr>
    </w:tbl>
    <w:p w14:paraId="5E4F7A67" w14:textId="77777777" w:rsidR="00BF72E3" w:rsidRPr="004A3898" w:rsidRDefault="00BF72E3" w:rsidP="00BF72E3">
      <w:pPr>
        <w:spacing w:before="240"/>
        <w:rPr>
          <w:rFonts w:cs="Arial"/>
          <w:b/>
        </w:rPr>
      </w:pPr>
      <w:r w:rsidRPr="004A3898">
        <w:rPr>
          <w:rFonts w:cs="Arial"/>
          <w:b/>
        </w:rPr>
        <w:br w:type="page"/>
      </w:r>
    </w:p>
    <w:p w14:paraId="2A1798A3" w14:textId="77777777" w:rsidR="00BF72E3" w:rsidRPr="004A3898" w:rsidRDefault="00BF72E3" w:rsidP="00BF72E3">
      <w:pPr>
        <w:spacing w:before="240"/>
        <w:rPr>
          <w:rFonts w:cs="Arial"/>
          <w:b/>
        </w:rPr>
      </w:pPr>
      <w:r w:rsidRPr="004A3898">
        <w:rPr>
          <w:rFonts w:cs="Arial"/>
          <w:b/>
        </w:rPr>
        <w:lastRenderedPageBreak/>
        <w:t>Section V: Capability and Sustainability (8 points)</w:t>
      </w:r>
    </w:p>
    <w:p w14:paraId="6647692C" w14:textId="77777777" w:rsidR="00BF72E3" w:rsidRPr="004A3898" w:rsidRDefault="00BF72E3" w:rsidP="00BF72E3">
      <w:pPr>
        <w:pStyle w:val="BodyTextIndent3"/>
        <w:spacing w:after="240"/>
        <w:ind w:left="0"/>
        <w:rPr>
          <w:rFonts w:cs="Arial"/>
          <w:iCs/>
          <w:sz w:val="24"/>
          <w:szCs w:val="24"/>
          <w:lang w:val="en-US"/>
        </w:rPr>
      </w:pPr>
      <w:r w:rsidRPr="004A3898">
        <w:rPr>
          <w:rFonts w:cs="Arial"/>
          <w:b/>
          <w:iCs/>
          <w:sz w:val="24"/>
          <w:szCs w:val="24"/>
        </w:rPr>
        <w:t>V.1.</w:t>
      </w:r>
      <w:r w:rsidRPr="004A3898">
        <w:rPr>
          <w:rFonts w:cs="Arial"/>
          <w:iCs/>
          <w:sz w:val="24"/>
          <w:szCs w:val="24"/>
        </w:rPr>
        <w:t xml:space="preserve"> </w:t>
      </w:r>
      <w:r w:rsidRPr="004A3898">
        <w:rPr>
          <w:rFonts w:cs="Arial"/>
          <w:iCs/>
          <w:sz w:val="24"/>
          <w:szCs w:val="24"/>
          <w:lang w:val="en-US"/>
        </w:rPr>
        <w:t>Describe how the community school plans to continue the program after the grant concludes (funding priority five).</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63BA8C48"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C9AB385"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35E5DCCB"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4E542BAA"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0E1C0362"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69520BA7"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6A4A384" w14:textId="77777777" w:rsidR="00BF72E3" w:rsidRPr="004A3898" w:rsidRDefault="00BF72E3" w:rsidP="00BF72E3">
            <w:pPr>
              <w:spacing w:before="60" w:after="60"/>
              <w:rPr>
                <w:rFonts w:cs="Arial"/>
              </w:rPr>
            </w:pPr>
            <w:r w:rsidRPr="004A3898">
              <w:rPr>
                <w:rFonts w:cs="Arial"/>
              </w:rPr>
              <w:t>Thoroughly describes how the program will be sustained and includes multiple partners and resources that will help in sustaining the program.</w:t>
            </w:r>
          </w:p>
        </w:tc>
        <w:tc>
          <w:tcPr>
            <w:tcW w:w="3206" w:type="dxa"/>
          </w:tcPr>
          <w:p w14:paraId="7521AE01"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Clearly describes how the program will be sustained and includes multiple partners and resources that will help in sustaining the program.</w:t>
            </w:r>
          </w:p>
        </w:tc>
        <w:tc>
          <w:tcPr>
            <w:cnfStyle w:val="000010000000" w:firstRow="0" w:lastRow="0" w:firstColumn="0" w:lastColumn="0" w:oddVBand="1" w:evenVBand="0" w:oddHBand="0" w:evenHBand="0" w:firstRowFirstColumn="0" w:firstRowLastColumn="0" w:lastRowFirstColumn="0" w:lastRowLastColumn="0"/>
            <w:tcW w:w="3206" w:type="dxa"/>
          </w:tcPr>
          <w:p w14:paraId="281D5F44" w14:textId="77777777" w:rsidR="00BF72E3" w:rsidRPr="004A3898" w:rsidRDefault="00BF72E3" w:rsidP="00BF72E3">
            <w:pPr>
              <w:spacing w:before="60" w:after="60"/>
              <w:rPr>
                <w:rFonts w:cs="Arial"/>
              </w:rPr>
            </w:pPr>
            <w:r w:rsidRPr="004A3898">
              <w:rPr>
                <w:rFonts w:cs="Arial"/>
              </w:rPr>
              <w:t>Adequately describes how the program will be sustained and includes partners and resources that will help in sustaining the program.</w:t>
            </w:r>
          </w:p>
        </w:tc>
        <w:tc>
          <w:tcPr>
            <w:tcW w:w="3206" w:type="dxa"/>
          </w:tcPr>
          <w:p w14:paraId="09DC73C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describes how the program will be sustained and includes limited partners and resources that will help in sustaining the program.</w:t>
            </w:r>
          </w:p>
        </w:tc>
      </w:tr>
    </w:tbl>
    <w:p w14:paraId="0B9603A0" w14:textId="26BC9821" w:rsidR="00BF72E3" w:rsidRPr="004A3898" w:rsidRDefault="00BF72E3" w:rsidP="00BF72E3">
      <w:pPr>
        <w:pStyle w:val="BodyTextIndent3"/>
        <w:spacing w:before="240" w:after="240"/>
        <w:ind w:left="0"/>
        <w:rPr>
          <w:rFonts w:cs="Arial"/>
          <w:iCs/>
          <w:sz w:val="24"/>
          <w:szCs w:val="24"/>
          <w:lang w:val="en-US"/>
        </w:rPr>
      </w:pPr>
      <w:r w:rsidRPr="004A3898">
        <w:rPr>
          <w:rFonts w:cs="Arial"/>
          <w:b/>
          <w:iCs/>
          <w:sz w:val="24"/>
          <w:szCs w:val="24"/>
          <w:lang w:val="en-US"/>
        </w:rPr>
        <w:t>V.2.</w:t>
      </w:r>
      <w:r w:rsidRPr="004A3898">
        <w:rPr>
          <w:rFonts w:cs="Arial"/>
          <w:iCs/>
          <w:sz w:val="24"/>
          <w:szCs w:val="24"/>
          <w:lang w:val="en-US"/>
        </w:rPr>
        <w:t xml:space="preserve"> Describe how the community school plans </w:t>
      </w:r>
      <w:r w:rsidR="00D0490F" w:rsidRPr="004A3898">
        <w:rPr>
          <w:rFonts w:cs="Arial"/>
          <w:iCs/>
          <w:sz w:val="24"/>
          <w:szCs w:val="24"/>
          <w:lang w:val="en-US"/>
        </w:rPr>
        <w:t xml:space="preserve">to </w:t>
      </w:r>
      <w:r w:rsidRPr="004A3898">
        <w:rPr>
          <w:rFonts w:cs="Arial"/>
          <w:iCs/>
          <w:sz w:val="24"/>
          <w:szCs w:val="24"/>
          <w:lang w:val="en-US"/>
        </w:rPr>
        <w:t>support and align with the Learning Continuity and Attendance Plan,  and how added CCSPP activities and resources will be incorporated into the Local Control and Accountability Plan.</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64255CC3"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515D191"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0115633F"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2C8D2AE0"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3EB295B0"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3822A493"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8648281" w14:textId="77777777" w:rsidR="00BF72E3" w:rsidRPr="004A3898" w:rsidRDefault="00BF72E3" w:rsidP="00BF72E3">
            <w:pPr>
              <w:spacing w:before="60" w:after="60"/>
              <w:rPr>
                <w:rFonts w:cs="Arial"/>
              </w:rPr>
            </w:pPr>
            <w:r w:rsidRPr="004A3898">
              <w:rPr>
                <w:rFonts w:cs="Arial"/>
              </w:rPr>
              <w:t xml:space="preserve">Thoroughly describes how the program will be incorporated into the </w:t>
            </w:r>
            <w:r w:rsidRPr="004A3898">
              <w:rPr>
                <w:rFonts w:cs="Arial"/>
                <w:iCs/>
              </w:rPr>
              <w:t>Local Control and Accountability Plan. Provides clear evidence of a timeline and action steps.</w:t>
            </w:r>
          </w:p>
        </w:tc>
        <w:tc>
          <w:tcPr>
            <w:tcW w:w="3206" w:type="dxa"/>
          </w:tcPr>
          <w:p w14:paraId="12EF444A"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Clearly describes how the program will be incorporated into the </w:t>
            </w:r>
            <w:r w:rsidRPr="004A3898">
              <w:rPr>
                <w:rFonts w:cs="Arial"/>
                <w:iCs/>
              </w:rPr>
              <w:t>Local Control and Accountability Plan, and provides evidence of a plan.</w:t>
            </w:r>
          </w:p>
        </w:tc>
        <w:tc>
          <w:tcPr>
            <w:cnfStyle w:val="000010000000" w:firstRow="0" w:lastRow="0" w:firstColumn="0" w:lastColumn="0" w:oddVBand="1" w:evenVBand="0" w:oddHBand="0" w:evenHBand="0" w:firstRowFirstColumn="0" w:firstRowLastColumn="0" w:lastRowFirstColumn="0" w:lastRowLastColumn="0"/>
            <w:tcW w:w="3206" w:type="dxa"/>
          </w:tcPr>
          <w:p w14:paraId="001B91EB" w14:textId="77777777" w:rsidR="00BF72E3" w:rsidRPr="004A3898" w:rsidRDefault="00BF72E3" w:rsidP="00BF72E3">
            <w:pPr>
              <w:spacing w:before="60" w:after="60"/>
              <w:rPr>
                <w:rFonts w:cs="Arial"/>
              </w:rPr>
            </w:pPr>
            <w:r w:rsidRPr="004A3898">
              <w:rPr>
                <w:rFonts w:cs="Arial"/>
              </w:rPr>
              <w:t xml:space="preserve">Adequately describes how the program will be incorporated into the </w:t>
            </w:r>
            <w:r w:rsidRPr="004A3898">
              <w:rPr>
                <w:rFonts w:cs="Arial"/>
                <w:iCs/>
              </w:rPr>
              <w:t>Local Control Accountability and Plan.</w:t>
            </w:r>
          </w:p>
        </w:tc>
        <w:tc>
          <w:tcPr>
            <w:tcW w:w="3206" w:type="dxa"/>
          </w:tcPr>
          <w:p w14:paraId="3CB99F57"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Minimally describes how the program will be incorporated into the </w:t>
            </w:r>
            <w:r w:rsidRPr="004A3898">
              <w:rPr>
                <w:rFonts w:cs="Arial"/>
                <w:iCs/>
              </w:rPr>
              <w:t>Local Control Accountability and Plan.</w:t>
            </w:r>
          </w:p>
        </w:tc>
      </w:tr>
    </w:tbl>
    <w:p w14:paraId="36EF24A5" w14:textId="77777777" w:rsidR="00D0490F" w:rsidRPr="004A3898" w:rsidRDefault="00D0490F" w:rsidP="00BF72E3">
      <w:pPr>
        <w:tabs>
          <w:tab w:val="left" w:pos="1800"/>
        </w:tabs>
        <w:spacing w:before="240"/>
        <w:rPr>
          <w:rFonts w:cs="Arial"/>
          <w:b/>
        </w:rPr>
      </w:pPr>
      <w:r w:rsidRPr="004A3898">
        <w:rPr>
          <w:rFonts w:cs="Arial"/>
          <w:b/>
        </w:rPr>
        <w:br w:type="page"/>
      </w:r>
    </w:p>
    <w:p w14:paraId="241066B5" w14:textId="39135D4D" w:rsidR="00BF72E3" w:rsidRPr="004A3898" w:rsidRDefault="00BF72E3" w:rsidP="00BF72E3">
      <w:pPr>
        <w:tabs>
          <w:tab w:val="left" w:pos="1800"/>
        </w:tabs>
        <w:spacing w:before="240"/>
        <w:rPr>
          <w:rFonts w:cs="Arial"/>
          <w:b/>
        </w:rPr>
      </w:pPr>
      <w:r w:rsidRPr="004A3898">
        <w:rPr>
          <w:rFonts w:cs="Arial"/>
          <w:b/>
        </w:rPr>
        <w:lastRenderedPageBreak/>
        <w:t>Section VI: Budget and Budget Narrative (12 points)</w:t>
      </w:r>
    </w:p>
    <w:p w14:paraId="2440F649" w14:textId="77777777" w:rsidR="00BF72E3" w:rsidRPr="004A3898" w:rsidRDefault="00BF72E3" w:rsidP="00BF72E3">
      <w:pPr>
        <w:rPr>
          <w:rFonts w:cs="Arial"/>
        </w:rPr>
      </w:pPr>
      <w:r w:rsidRPr="004A3898">
        <w:rPr>
          <w:rFonts w:cs="Arial"/>
          <w:b/>
        </w:rPr>
        <w:t xml:space="preserve">VI.1. </w:t>
      </w:r>
      <w:r w:rsidRPr="004A3898">
        <w:rPr>
          <w:rFonts w:cs="Arial"/>
        </w:rPr>
        <w:t>Describe the financial management and accounting procedures that will be used to ensure proper financial management, including fiscal controls put in place to ensure accuracy in accountability.</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78BCF0FC"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B3521C3"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(4 points)</w:t>
            </w:r>
          </w:p>
        </w:tc>
        <w:tc>
          <w:tcPr>
            <w:tcW w:w="3206" w:type="dxa"/>
          </w:tcPr>
          <w:p w14:paraId="705D2E79"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(3 points)</w:t>
            </w:r>
          </w:p>
        </w:tc>
        <w:tc>
          <w:tcPr>
            <w:cnfStyle w:val="000010000000" w:firstRow="0" w:lastRow="0" w:firstColumn="0" w:lastColumn="0" w:oddVBand="1" w:evenVBand="0" w:oddHBand="0" w:evenHBand="0" w:firstRowFirstColumn="0" w:firstRowLastColumn="0" w:lastRowFirstColumn="0" w:lastRowLastColumn="0"/>
            <w:tcW w:w="3206" w:type="dxa"/>
          </w:tcPr>
          <w:p w14:paraId="41CCC2E1"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(2 points)</w:t>
            </w:r>
          </w:p>
        </w:tc>
        <w:tc>
          <w:tcPr>
            <w:tcW w:w="3206" w:type="dxa"/>
          </w:tcPr>
          <w:p w14:paraId="675D135E"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(1</w:t>
            </w:r>
            <w:r w:rsidRPr="004A3898">
              <w:rPr>
                <w:rFonts w:cs="Arial"/>
                <w:iCs/>
              </w:rPr>
              <w:t>–</w:t>
            </w:r>
            <w:r w:rsidRPr="004A3898">
              <w:rPr>
                <w:rFonts w:cs="Arial"/>
              </w:rPr>
              <w:t>0 points)</w:t>
            </w:r>
          </w:p>
        </w:tc>
      </w:tr>
      <w:tr w:rsidR="00BF72E3" w:rsidRPr="004A3898" w14:paraId="54EFC9F7"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375ECB6" w14:textId="77777777" w:rsidR="00BF72E3" w:rsidRPr="004A3898" w:rsidRDefault="00BF72E3" w:rsidP="00BF72E3">
            <w:pPr>
              <w:spacing w:before="60" w:after="60"/>
              <w:rPr>
                <w:rFonts w:cs="Arial"/>
              </w:rPr>
            </w:pPr>
            <w:r w:rsidRPr="004A3898">
              <w:rPr>
                <w:rFonts w:cs="Arial"/>
              </w:rPr>
              <w:t>Thoroughly and clearly demonstrates the agency’s capabilities and knowledge to ensure proper financial management including fiscal controls to ensure accuracy Provides multiple examples of state and federal projects where reporting was required.</w:t>
            </w:r>
          </w:p>
        </w:tc>
        <w:tc>
          <w:tcPr>
            <w:tcW w:w="3206" w:type="dxa"/>
          </w:tcPr>
          <w:p w14:paraId="5E06AAA7"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Strong description of the agency’s capabilities and knowledge to ensure proper financial management including fiscal controls to ensure accuracy. Provides some examples of projects where reporting was required.</w:t>
            </w:r>
          </w:p>
        </w:tc>
        <w:tc>
          <w:tcPr>
            <w:cnfStyle w:val="000010000000" w:firstRow="0" w:lastRow="0" w:firstColumn="0" w:lastColumn="0" w:oddVBand="1" w:evenVBand="0" w:oddHBand="0" w:evenHBand="0" w:firstRowFirstColumn="0" w:firstRowLastColumn="0" w:lastRowFirstColumn="0" w:lastRowLastColumn="0"/>
            <w:tcW w:w="3206" w:type="dxa"/>
          </w:tcPr>
          <w:p w14:paraId="40CDACC6" w14:textId="77777777" w:rsidR="00BF72E3" w:rsidRPr="004A3898" w:rsidRDefault="00BF72E3" w:rsidP="00BF72E3">
            <w:pPr>
              <w:spacing w:before="60" w:after="60"/>
              <w:rPr>
                <w:rFonts w:cs="Arial"/>
              </w:rPr>
            </w:pPr>
            <w:r w:rsidRPr="004A3898">
              <w:rPr>
                <w:rFonts w:cs="Arial"/>
              </w:rPr>
              <w:t>Adequately describes the agency’s capabilities and knowledge to ensure proper financial management including fiscal controls to ensure accuracy.</w:t>
            </w:r>
          </w:p>
        </w:tc>
        <w:tc>
          <w:tcPr>
            <w:tcW w:w="3206" w:type="dxa"/>
          </w:tcPr>
          <w:p w14:paraId="2D69F52F"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Minimally describes the agency’s capabilities and knowledge to ensure proper financial management including fiscal controls to ensure accuracy.</w:t>
            </w:r>
          </w:p>
        </w:tc>
      </w:tr>
    </w:tbl>
    <w:p w14:paraId="2D079B5A" w14:textId="77777777" w:rsidR="00D0490F" w:rsidRPr="004A3898" w:rsidRDefault="00D0490F" w:rsidP="00BF72E3">
      <w:pPr>
        <w:spacing w:before="240"/>
        <w:rPr>
          <w:rFonts w:cs="Arial"/>
          <w:b/>
          <w:bCs/>
        </w:rPr>
      </w:pPr>
      <w:r w:rsidRPr="004A3898">
        <w:rPr>
          <w:rFonts w:cs="Arial"/>
          <w:b/>
          <w:bCs/>
        </w:rPr>
        <w:br w:type="page"/>
      </w:r>
    </w:p>
    <w:p w14:paraId="0E23E3EC" w14:textId="6D0A6C24" w:rsidR="00BF72E3" w:rsidRPr="004A3898" w:rsidRDefault="00BF72E3" w:rsidP="00BF72E3">
      <w:pPr>
        <w:spacing w:before="240"/>
        <w:rPr>
          <w:rFonts w:cs="Arial"/>
        </w:rPr>
      </w:pPr>
      <w:r w:rsidRPr="004A3898">
        <w:rPr>
          <w:rFonts w:cs="Arial"/>
          <w:b/>
          <w:bCs/>
        </w:rPr>
        <w:lastRenderedPageBreak/>
        <w:t>VI.2.</w:t>
      </w:r>
      <w:r w:rsidRPr="004A3898">
        <w:rPr>
          <w:rFonts w:cs="Arial"/>
        </w:rPr>
        <w:t xml:space="preserve"> Complete Attachment I: California Community Schools Partnership Program 2020–21 Budget Worksheet and Form E: 2020–21 Budget Summary, include matching funds, if applicable (funding priority four).</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7764A28E"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1EB8A63"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(3 points)</w:t>
            </w:r>
          </w:p>
        </w:tc>
        <w:tc>
          <w:tcPr>
            <w:tcW w:w="3206" w:type="dxa"/>
          </w:tcPr>
          <w:p w14:paraId="1428AD8B"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(2 points)</w:t>
            </w:r>
          </w:p>
        </w:tc>
        <w:tc>
          <w:tcPr>
            <w:cnfStyle w:val="000010000000" w:firstRow="0" w:lastRow="0" w:firstColumn="0" w:lastColumn="0" w:oddVBand="1" w:evenVBand="0" w:oddHBand="0" w:evenHBand="0" w:firstRowFirstColumn="0" w:firstRowLastColumn="0" w:lastRowFirstColumn="0" w:lastRowLastColumn="0"/>
            <w:tcW w:w="3206" w:type="dxa"/>
          </w:tcPr>
          <w:p w14:paraId="77965C19"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(1 point)</w:t>
            </w:r>
          </w:p>
        </w:tc>
        <w:tc>
          <w:tcPr>
            <w:tcW w:w="3206" w:type="dxa"/>
          </w:tcPr>
          <w:p w14:paraId="5E582A89"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(0 points)</w:t>
            </w:r>
          </w:p>
        </w:tc>
      </w:tr>
      <w:tr w:rsidR="00BF72E3" w:rsidRPr="004A3898" w14:paraId="2824137B"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ABD2B27" w14:textId="77777777" w:rsidR="00BF72E3" w:rsidRPr="004A3898" w:rsidRDefault="00BF72E3" w:rsidP="00BF72E3">
            <w:pPr>
              <w:spacing w:before="60" w:after="60"/>
              <w:rPr>
                <w:rFonts w:cs="Arial"/>
              </w:rPr>
            </w:pPr>
            <w:r w:rsidRPr="004A3898">
              <w:rPr>
                <w:rFonts w:cs="Arial"/>
              </w:rPr>
              <w:t>Program expenses for the program are indicated and complete for the fiscal year and includes convincing evidence of matching funds or in-kind contributions. The budget narrative clearly identifies program expenses for each fiscal year. Budget narrative also implies need for such expense and clearly shows benefits to students.</w:t>
            </w:r>
          </w:p>
        </w:tc>
        <w:tc>
          <w:tcPr>
            <w:tcW w:w="3206" w:type="dxa"/>
          </w:tcPr>
          <w:p w14:paraId="762D63E3"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Program expenses for the program are indicated and complete for the fiscal year and includes solid evidence of matching funds or in-kind contributions. The budget narrative clearly identifies program expenses for each fiscal year. Budget narrative also implies need for such expense. Indicates benefits to students.</w:t>
            </w:r>
          </w:p>
        </w:tc>
        <w:tc>
          <w:tcPr>
            <w:cnfStyle w:val="000010000000" w:firstRow="0" w:lastRow="0" w:firstColumn="0" w:lastColumn="0" w:oddVBand="1" w:evenVBand="0" w:oddHBand="0" w:evenHBand="0" w:firstRowFirstColumn="0" w:firstRowLastColumn="0" w:lastRowFirstColumn="0" w:lastRowLastColumn="0"/>
            <w:tcW w:w="3206" w:type="dxa"/>
          </w:tcPr>
          <w:p w14:paraId="465DEACF" w14:textId="77777777" w:rsidR="00BF72E3" w:rsidRPr="004A3898" w:rsidRDefault="00BF72E3" w:rsidP="00BF72E3">
            <w:pPr>
              <w:spacing w:before="60" w:after="60"/>
              <w:rPr>
                <w:rFonts w:cs="Arial"/>
              </w:rPr>
            </w:pPr>
            <w:r w:rsidRPr="004A3898">
              <w:rPr>
                <w:rFonts w:cs="Arial"/>
              </w:rPr>
              <w:t>Program expenses for the program are indicated and complete for the fiscal year and may include evidence of matching funds or in-kind contributions. The budget narrative identifies program expenses for each fiscal year. Mentions benefits to students.</w:t>
            </w:r>
          </w:p>
        </w:tc>
        <w:tc>
          <w:tcPr>
            <w:tcW w:w="3206" w:type="dxa"/>
          </w:tcPr>
          <w:p w14:paraId="1C05DE0B"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Program expenses for the program are indicated and complete for the fiscal year and contains no evidence of matching funds or in-kind contributions. The budget narrative minimally identifies program expenses for each fiscal year. Does not discuss benefits to students.</w:t>
            </w:r>
          </w:p>
        </w:tc>
      </w:tr>
    </w:tbl>
    <w:p w14:paraId="0B0C141A" w14:textId="77777777" w:rsidR="00BF72E3" w:rsidRPr="004A3898" w:rsidRDefault="00BF72E3" w:rsidP="00BF72E3">
      <w:pPr>
        <w:spacing w:before="240"/>
        <w:rPr>
          <w:rFonts w:cs="Arial"/>
          <w:b/>
          <w:bCs/>
        </w:rPr>
      </w:pPr>
      <w:r w:rsidRPr="004A3898">
        <w:rPr>
          <w:rFonts w:cs="Arial"/>
          <w:b/>
          <w:bCs/>
        </w:rPr>
        <w:br w:type="page"/>
      </w:r>
    </w:p>
    <w:p w14:paraId="696BE8AF" w14:textId="43E3875B" w:rsidR="00BF72E3" w:rsidRPr="004A3898" w:rsidRDefault="00BF72E3" w:rsidP="00BF72E3">
      <w:pPr>
        <w:spacing w:before="240"/>
        <w:rPr>
          <w:rFonts w:cs="Arial"/>
        </w:rPr>
      </w:pPr>
      <w:r w:rsidRPr="004A3898">
        <w:rPr>
          <w:rFonts w:cs="Arial"/>
          <w:b/>
          <w:bCs/>
        </w:rPr>
        <w:lastRenderedPageBreak/>
        <w:t>VI.3.</w:t>
      </w:r>
      <w:r w:rsidRPr="004A3898">
        <w:rPr>
          <w:rFonts w:cs="Arial"/>
        </w:rPr>
        <w:t xml:space="preserve"> Complete Attachment II: California Community Schools Partnership Program 2021–22 Budget Worksheet and Form F: 2021–22 Budget Summary, include matching funds, if applicable (funding priority four).</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0420A796"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BCA671A"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(3 points)</w:t>
            </w:r>
          </w:p>
        </w:tc>
        <w:tc>
          <w:tcPr>
            <w:tcW w:w="3206" w:type="dxa"/>
          </w:tcPr>
          <w:p w14:paraId="4EE22F01"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(2 points)</w:t>
            </w:r>
          </w:p>
        </w:tc>
        <w:tc>
          <w:tcPr>
            <w:cnfStyle w:val="000010000000" w:firstRow="0" w:lastRow="0" w:firstColumn="0" w:lastColumn="0" w:oddVBand="1" w:evenVBand="0" w:oddHBand="0" w:evenHBand="0" w:firstRowFirstColumn="0" w:firstRowLastColumn="0" w:lastRowFirstColumn="0" w:lastRowLastColumn="0"/>
            <w:tcW w:w="3206" w:type="dxa"/>
          </w:tcPr>
          <w:p w14:paraId="56321C31"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(1 point)</w:t>
            </w:r>
          </w:p>
        </w:tc>
        <w:tc>
          <w:tcPr>
            <w:tcW w:w="3206" w:type="dxa"/>
          </w:tcPr>
          <w:p w14:paraId="5B70740B"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(0 points)</w:t>
            </w:r>
          </w:p>
        </w:tc>
      </w:tr>
      <w:tr w:rsidR="00BF72E3" w:rsidRPr="004A3898" w14:paraId="6B984555" w14:textId="77777777" w:rsidTr="00BF72E3">
        <w:trPr>
          <w:cnfStyle w:val="000000100000" w:firstRow="0" w:lastRow="0" w:firstColumn="0" w:lastColumn="0" w:oddVBand="0" w:evenVBand="0" w:oddHBand="1" w:evenHBand="0" w:firstRowFirstColumn="0" w:firstRowLastColumn="0" w:lastRowFirstColumn="0" w:lastRowLastColumn="0"/>
          <w:cantSplit/>
          <w:trHeight w:val="980"/>
        </w:trPr>
        <w:tc>
          <w:tcPr>
            <w:cnfStyle w:val="000010000000" w:firstRow="0" w:lastRow="0" w:firstColumn="0" w:lastColumn="0" w:oddVBand="1" w:evenVBand="0" w:oddHBand="0" w:evenHBand="0" w:firstRowFirstColumn="0" w:firstRowLastColumn="0" w:lastRowFirstColumn="0" w:lastRowLastColumn="0"/>
            <w:tcW w:w="3205" w:type="dxa"/>
          </w:tcPr>
          <w:p w14:paraId="73C9D3F2" w14:textId="77777777" w:rsidR="00BF72E3" w:rsidRPr="004A3898" w:rsidRDefault="00BF72E3" w:rsidP="00BF72E3">
            <w:pPr>
              <w:spacing w:before="60" w:after="60"/>
              <w:rPr>
                <w:rFonts w:cs="Arial"/>
              </w:rPr>
            </w:pPr>
            <w:r w:rsidRPr="004A3898">
              <w:rPr>
                <w:rFonts w:cs="Arial"/>
              </w:rPr>
              <w:t>Program expenses for the program are indicated and complete for the fiscal year and includes convincing evidence of matching funds or in-kind contributions. The budget narrative clearly identifies program expenses for each fiscal year. Budget narrative also implies need for such expense and clearly shows benefits to students.</w:t>
            </w:r>
          </w:p>
        </w:tc>
        <w:tc>
          <w:tcPr>
            <w:tcW w:w="3206" w:type="dxa"/>
          </w:tcPr>
          <w:p w14:paraId="20D4DC6F"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Program expenses for the program are indicated and complete for the fiscal year and includes solid evidence of matching funds or in-kind contributions. The budget narrative clearly identifies program expenses for each fiscal year. Budget narrative also implies need for such expense. Indicates benefits to students.</w:t>
            </w:r>
          </w:p>
        </w:tc>
        <w:tc>
          <w:tcPr>
            <w:cnfStyle w:val="000010000000" w:firstRow="0" w:lastRow="0" w:firstColumn="0" w:lastColumn="0" w:oddVBand="1" w:evenVBand="0" w:oddHBand="0" w:evenHBand="0" w:firstRowFirstColumn="0" w:firstRowLastColumn="0" w:lastRowFirstColumn="0" w:lastRowLastColumn="0"/>
            <w:tcW w:w="3206" w:type="dxa"/>
          </w:tcPr>
          <w:p w14:paraId="211948FF" w14:textId="77777777" w:rsidR="00BF72E3" w:rsidRPr="004A3898" w:rsidRDefault="00BF72E3" w:rsidP="00BF72E3">
            <w:pPr>
              <w:spacing w:before="60" w:after="60"/>
              <w:rPr>
                <w:rFonts w:cs="Arial"/>
              </w:rPr>
            </w:pPr>
            <w:r w:rsidRPr="004A3898">
              <w:rPr>
                <w:rFonts w:cs="Arial"/>
              </w:rPr>
              <w:t>Program expenses for the program are indicated and complete for the fiscal year and may include evidence of matching funds or in-kind contributions. The budget narrative identifies program expenses for each fiscal year. Mentions benefits to students.</w:t>
            </w:r>
          </w:p>
        </w:tc>
        <w:tc>
          <w:tcPr>
            <w:tcW w:w="3206" w:type="dxa"/>
          </w:tcPr>
          <w:p w14:paraId="62121ABA"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Program expenses for the program are indicated and complete for the fiscal year and contains no evidence of matching funds or in-kind contributions. The budget narrative minimally identifies program expenses for each fiscal year. Does not discuss benefits to students.</w:t>
            </w:r>
          </w:p>
        </w:tc>
      </w:tr>
    </w:tbl>
    <w:p w14:paraId="4BA8C012" w14:textId="77777777" w:rsidR="00BF72E3" w:rsidRPr="004A3898" w:rsidRDefault="00BF72E3" w:rsidP="00BF72E3">
      <w:pPr>
        <w:spacing w:before="240"/>
        <w:rPr>
          <w:rFonts w:cs="Arial"/>
          <w:b/>
          <w:bCs/>
        </w:rPr>
      </w:pPr>
      <w:r w:rsidRPr="004A3898">
        <w:rPr>
          <w:rFonts w:cs="Arial"/>
          <w:b/>
          <w:bCs/>
        </w:rPr>
        <w:br w:type="page"/>
      </w:r>
    </w:p>
    <w:p w14:paraId="23DD457D" w14:textId="77777777" w:rsidR="00BF72E3" w:rsidRPr="004A3898" w:rsidRDefault="00BF72E3" w:rsidP="00BF72E3">
      <w:pPr>
        <w:spacing w:before="240"/>
        <w:rPr>
          <w:rFonts w:cs="Arial"/>
        </w:rPr>
      </w:pPr>
      <w:r w:rsidRPr="004A3898">
        <w:rPr>
          <w:rFonts w:cs="Arial"/>
          <w:b/>
          <w:bCs/>
        </w:rPr>
        <w:lastRenderedPageBreak/>
        <w:t>VI.4.</w:t>
      </w:r>
      <w:r w:rsidRPr="004A3898">
        <w:rPr>
          <w:rFonts w:cs="Arial"/>
        </w:rPr>
        <w:t xml:space="preserve"> Complete Attachment III:</w:t>
      </w:r>
      <w:r w:rsidRPr="004A3898">
        <w:t xml:space="preserve"> </w:t>
      </w:r>
      <w:r w:rsidRPr="004A3898">
        <w:rPr>
          <w:rFonts w:cs="Arial"/>
        </w:rPr>
        <w:t>California Community Schools Partnership Program Budget Summary, include matching funds, if applicable (funding priority four).</w:t>
      </w:r>
    </w:p>
    <w:tbl>
      <w:tblPr>
        <w:tblStyle w:val="ListTable3"/>
        <w:tblW w:w="4951" w:type="pct"/>
        <w:tblLayout w:type="fixed"/>
        <w:tblLook w:val="0020" w:firstRow="1" w:lastRow="0" w:firstColumn="0" w:lastColumn="0" w:noHBand="0" w:noVBand="0"/>
      </w:tblPr>
      <w:tblGrid>
        <w:gridCol w:w="3205"/>
        <w:gridCol w:w="3206"/>
        <w:gridCol w:w="3206"/>
        <w:gridCol w:w="3206"/>
      </w:tblGrid>
      <w:tr w:rsidR="00BF72E3" w:rsidRPr="004A3898" w14:paraId="09C7454F"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ABF82CE"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OUTSTANDING </w:t>
            </w:r>
            <w:r w:rsidRPr="004A3898">
              <w:rPr>
                <w:rFonts w:cs="Arial"/>
              </w:rPr>
              <w:br/>
              <w:t>(2 points)</w:t>
            </w:r>
          </w:p>
        </w:tc>
        <w:tc>
          <w:tcPr>
            <w:tcW w:w="3206" w:type="dxa"/>
          </w:tcPr>
          <w:p w14:paraId="200A1418"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STRONG </w:t>
            </w:r>
            <w:r w:rsidRPr="004A3898">
              <w:rPr>
                <w:rFonts w:cs="Arial"/>
              </w:rPr>
              <w:br/>
              <w:t>(1 point)</w:t>
            </w:r>
          </w:p>
        </w:tc>
        <w:tc>
          <w:tcPr>
            <w:cnfStyle w:val="000010000000" w:firstRow="0" w:lastRow="0" w:firstColumn="0" w:lastColumn="0" w:oddVBand="1" w:evenVBand="0" w:oddHBand="0" w:evenHBand="0" w:firstRowFirstColumn="0" w:firstRowLastColumn="0" w:lastRowFirstColumn="0" w:lastRowLastColumn="0"/>
            <w:tcW w:w="3206" w:type="dxa"/>
          </w:tcPr>
          <w:p w14:paraId="3DB1AEEA" w14:textId="77777777" w:rsidR="00BF72E3" w:rsidRPr="004A3898" w:rsidRDefault="00BF72E3" w:rsidP="00BF72E3">
            <w:pPr>
              <w:keepNext/>
              <w:widowControl w:val="0"/>
              <w:adjustRightInd w:val="0"/>
              <w:spacing w:before="60" w:after="60"/>
              <w:jc w:val="center"/>
              <w:textAlignment w:val="baseline"/>
              <w:rPr>
                <w:rFonts w:cs="Arial"/>
              </w:rPr>
            </w:pPr>
            <w:r w:rsidRPr="004A3898">
              <w:rPr>
                <w:rFonts w:cs="Arial"/>
              </w:rPr>
              <w:t xml:space="preserve">GOOD </w:t>
            </w:r>
            <w:r w:rsidRPr="004A3898">
              <w:rPr>
                <w:rFonts w:cs="Arial"/>
              </w:rPr>
              <w:br/>
              <w:t>(1 point)</w:t>
            </w:r>
          </w:p>
        </w:tc>
        <w:tc>
          <w:tcPr>
            <w:tcW w:w="3206" w:type="dxa"/>
          </w:tcPr>
          <w:p w14:paraId="64902ACF" w14:textId="77777777" w:rsidR="00BF72E3" w:rsidRPr="004A3898" w:rsidRDefault="00BF72E3" w:rsidP="00BF72E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 xml:space="preserve">MINIMAL </w:t>
            </w:r>
            <w:r w:rsidRPr="004A3898">
              <w:rPr>
                <w:rFonts w:cs="Arial"/>
              </w:rPr>
              <w:br/>
              <w:t>(0 points)</w:t>
            </w:r>
          </w:p>
        </w:tc>
      </w:tr>
      <w:tr w:rsidR="00BF72E3" w:rsidRPr="004A3898" w14:paraId="071B61FC" w14:textId="77777777" w:rsidTr="00BF72E3">
        <w:trPr>
          <w:cnfStyle w:val="000000100000" w:firstRow="0" w:lastRow="0" w:firstColumn="0" w:lastColumn="0" w:oddVBand="0" w:evenVBand="0" w:oddHBand="1" w:evenHBand="0" w:firstRowFirstColumn="0" w:firstRowLastColumn="0" w:lastRowFirstColumn="0" w:lastRowLastColumn="0"/>
          <w:cantSplit/>
          <w:trHeight w:val="980"/>
        </w:trPr>
        <w:tc>
          <w:tcPr>
            <w:cnfStyle w:val="000010000000" w:firstRow="0" w:lastRow="0" w:firstColumn="0" w:lastColumn="0" w:oddVBand="1" w:evenVBand="0" w:oddHBand="0" w:evenHBand="0" w:firstRowFirstColumn="0" w:firstRowLastColumn="0" w:lastRowFirstColumn="0" w:lastRowLastColumn="0"/>
            <w:tcW w:w="3205" w:type="dxa"/>
          </w:tcPr>
          <w:p w14:paraId="3CBA8FB6" w14:textId="77777777" w:rsidR="00BF72E3" w:rsidRPr="004A3898" w:rsidRDefault="00BF72E3" w:rsidP="00BF72E3">
            <w:pPr>
              <w:spacing w:before="60" w:after="60"/>
              <w:rPr>
                <w:rFonts w:cs="Arial"/>
              </w:rPr>
            </w:pPr>
            <w:r w:rsidRPr="004A3898">
              <w:rPr>
                <w:rFonts w:cs="Arial"/>
              </w:rPr>
              <w:t>Budget Summary is complete and match totals from Attachment I and II. There is an indication of matching funds. The form is signed by the superintendent, or their designee.</w:t>
            </w:r>
          </w:p>
        </w:tc>
        <w:tc>
          <w:tcPr>
            <w:tcW w:w="3206" w:type="dxa"/>
          </w:tcPr>
          <w:p w14:paraId="5C2812CE"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Budget Summary is complete and match totals from Attachment I and II. There is an indication of matching funds. The form is signed by the superintendent, or their designee.</w:t>
            </w:r>
          </w:p>
        </w:tc>
        <w:tc>
          <w:tcPr>
            <w:cnfStyle w:val="000010000000" w:firstRow="0" w:lastRow="0" w:firstColumn="0" w:lastColumn="0" w:oddVBand="1" w:evenVBand="0" w:oddHBand="0" w:evenHBand="0" w:firstRowFirstColumn="0" w:firstRowLastColumn="0" w:lastRowFirstColumn="0" w:lastRowLastColumn="0"/>
            <w:tcW w:w="3206" w:type="dxa"/>
          </w:tcPr>
          <w:p w14:paraId="086652F0" w14:textId="77777777" w:rsidR="00BF72E3" w:rsidRPr="004A3898" w:rsidRDefault="00BF72E3" w:rsidP="00BF72E3">
            <w:pPr>
              <w:spacing w:before="60" w:after="60"/>
              <w:rPr>
                <w:rFonts w:cs="Arial"/>
              </w:rPr>
            </w:pPr>
            <w:r w:rsidRPr="004A3898">
              <w:rPr>
                <w:rFonts w:cs="Arial"/>
              </w:rPr>
              <w:t>Budget Summary is complete and match totals from Attachment I and II. There is no indication of matching funds. The form is not signed by the superintendent, or their designee.</w:t>
            </w:r>
          </w:p>
        </w:tc>
        <w:tc>
          <w:tcPr>
            <w:tcW w:w="3206" w:type="dxa"/>
          </w:tcPr>
          <w:p w14:paraId="58887C74"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Budget Summary is incomplete and does not match totals from Attachment I and II. There is no indication of matching funds. The form is not signed by the superintendent, or their designee.</w:t>
            </w:r>
          </w:p>
        </w:tc>
      </w:tr>
    </w:tbl>
    <w:p w14:paraId="408AACFB" w14:textId="77777777" w:rsidR="00BF72E3" w:rsidRPr="004A3898" w:rsidRDefault="00BF72E3" w:rsidP="00BF72E3">
      <w:pPr>
        <w:pStyle w:val="BodyTextIndent3"/>
        <w:spacing w:after="0"/>
        <w:ind w:left="0"/>
        <w:rPr>
          <w:rFonts w:cs="Arial"/>
          <w:b/>
          <w:u w:val="single"/>
        </w:rPr>
        <w:sectPr w:rsidR="00BF72E3" w:rsidRPr="004A3898" w:rsidSect="002D6F97">
          <w:footerReference w:type="first" r:id="rId38"/>
          <w:pgSz w:w="15840" w:h="12240" w:orient="landscape" w:code="1"/>
          <w:pgMar w:top="1440" w:right="1440" w:bottom="1440" w:left="1440" w:header="720" w:footer="720" w:gutter="0"/>
          <w:cols w:space="720"/>
          <w:titlePg/>
          <w:docGrid w:linePitch="360"/>
        </w:sectPr>
      </w:pPr>
    </w:p>
    <w:p w14:paraId="231AE803" w14:textId="77777777" w:rsidR="00BF72E3" w:rsidRPr="004A3898" w:rsidRDefault="00BF72E3" w:rsidP="00BF72E3">
      <w:pPr>
        <w:jc w:val="center"/>
        <w:rPr>
          <w:rFonts w:cs="Arial"/>
          <w:b/>
          <w:sz w:val="2"/>
          <w:szCs w:val="2"/>
        </w:rPr>
      </w:pPr>
    </w:p>
    <w:p w14:paraId="5A4371DC" w14:textId="77777777" w:rsidR="00BF72E3" w:rsidRPr="004A3898" w:rsidRDefault="00BF72E3" w:rsidP="00BF72E3">
      <w:pPr>
        <w:pStyle w:val="Heading2"/>
        <w:jc w:val="center"/>
      </w:pPr>
      <w:bookmarkStart w:id="48" w:name="_Toc47008252"/>
      <w:bookmarkStart w:id="49" w:name="_Toc47015902"/>
      <w:bookmarkStart w:id="50" w:name="_Toc53744454"/>
      <w:r w:rsidRPr="004A3898">
        <w:t>Appendix C: Definitions</w:t>
      </w:r>
      <w:bookmarkEnd w:id="48"/>
      <w:bookmarkEnd w:id="49"/>
      <w:bookmarkEnd w:id="50"/>
    </w:p>
    <w:p w14:paraId="6873FCA8"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44B09CE9" w14:textId="77777777" w:rsidR="00BF72E3" w:rsidRPr="004A3898" w:rsidRDefault="00BF72E3" w:rsidP="00BF72E3">
      <w:pPr>
        <w:rPr>
          <w:rFonts w:cs="Arial"/>
        </w:rPr>
      </w:pPr>
      <w:r w:rsidRPr="004A3898">
        <w:rPr>
          <w:rFonts w:cs="Arial"/>
          <w:b/>
        </w:rPr>
        <w:t>Community School—</w:t>
      </w:r>
      <w:r w:rsidRPr="004A3898">
        <w:rPr>
          <w:rFonts w:cs="Arial"/>
        </w:rPr>
        <w:t>A public school serving preschool, kindergarten, or any of grades one through twelve, inclusive, and includes the following:</w:t>
      </w:r>
    </w:p>
    <w:p w14:paraId="4680755B" w14:textId="77777777" w:rsidR="00BF72E3" w:rsidRPr="004A3898" w:rsidRDefault="00BF72E3" w:rsidP="00BF72E3">
      <w:pPr>
        <w:pStyle w:val="ListParagraph"/>
        <w:numPr>
          <w:ilvl w:val="0"/>
          <w:numId w:val="35"/>
        </w:numPr>
        <w:spacing w:after="240"/>
        <w:ind w:left="1260" w:hanging="540"/>
        <w:contextualSpacing w:val="0"/>
        <w:rPr>
          <w:rFonts w:ascii="Arial" w:hAnsi="Arial" w:cs="Arial"/>
          <w:sz w:val="24"/>
          <w:szCs w:val="24"/>
        </w:rPr>
      </w:pPr>
      <w:r w:rsidRPr="004A3898">
        <w:rPr>
          <w:rFonts w:ascii="Arial" w:hAnsi="Arial" w:cs="Arial"/>
          <w:sz w:val="24"/>
          <w:szCs w:val="24"/>
        </w:rPr>
        <w:t>Integrated support services, including the coordination of health, mental health, and social services that ensure coordination and support with county and local educational agency resources, and early screening and intervention for learning and other needs.</w:t>
      </w:r>
    </w:p>
    <w:p w14:paraId="4922EE50" w14:textId="77777777" w:rsidR="00BF72E3" w:rsidRPr="004A3898" w:rsidRDefault="00BF72E3" w:rsidP="00BF72E3">
      <w:pPr>
        <w:pStyle w:val="ListParagraph"/>
        <w:numPr>
          <w:ilvl w:val="0"/>
          <w:numId w:val="35"/>
        </w:numPr>
        <w:spacing w:after="240"/>
        <w:ind w:left="1260" w:hanging="540"/>
        <w:contextualSpacing w:val="0"/>
        <w:rPr>
          <w:rFonts w:ascii="Arial" w:hAnsi="Arial" w:cs="Arial"/>
          <w:sz w:val="24"/>
          <w:szCs w:val="24"/>
        </w:rPr>
      </w:pPr>
      <w:r w:rsidRPr="004A3898">
        <w:rPr>
          <w:rFonts w:ascii="Arial" w:hAnsi="Arial" w:cs="Arial"/>
          <w:sz w:val="24"/>
          <w:szCs w:val="24"/>
        </w:rPr>
        <w:t>Family and community engagement, which may include home visits, home-school collaboration, community partnerships, and school climate surveys.</w:t>
      </w:r>
    </w:p>
    <w:p w14:paraId="5C1D4D20" w14:textId="77777777" w:rsidR="00BF72E3" w:rsidRPr="004A3898" w:rsidRDefault="00BF72E3" w:rsidP="00BF72E3">
      <w:pPr>
        <w:pStyle w:val="ListParagraph"/>
        <w:numPr>
          <w:ilvl w:val="0"/>
          <w:numId w:val="35"/>
        </w:numPr>
        <w:spacing w:after="240"/>
        <w:ind w:left="1260" w:hanging="540"/>
        <w:contextualSpacing w:val="0"/>
        <w:rPr>
          <w:rFonts w:ascii="Arial" w:hAnsi="Arial" w:cs="Arial"/>
          <w:sz w:val="24"/>
          <w:szCs w:val="24"/>
        </w:rPr>
      </w:pPr>
      <w:r w:rsidRPr="004A3898">
        <w:rPr>
          <w:rFonts w:ascii="Arial" w:hAnsi="Arial" w:cs="Arial"/>
          <w:sz w:val="24"/>
          <w:szCs w:val="24"/>
        </w:rPr>
        <w:t>Collaborative leadership practices for educators and administrators, including professional development to support mental and behavioral health, trauma-informed care, social-emotional learning, restorative justice, and other key areas.</w:t>
      </w:r>
    </w:p>
    <w:p w14:paraId="6B24AB33" w14:textId="77777777" w:rsidR="00BF72E3" w:rsidRPr="004A3898" w:rsidRDefault="00BF72E3" w:rsidP="00BF72E3">
      <w:pPr>
        <w:pStyle w:val="ListParagraph"/>
        <w:numPr>
          <w:ilvl w:val="0"/>
          <w:numId w:val="35"/>
        </w:numPr>
        <w:spacing w:after="240"/>
        <w:ind w:left="1260" w:hanging="540"/>
        <w:contextualSpacing w:val="0"/>
        <w:rPr>
          <w:rFonts w:ascii="Arial" w:hAnsi="Arial" w:cs="Arial"/>
          <w:sz w:val="24"/>
          <w:szCs w:val="24"/>
        </w:rPr>
      </w:pPr>
      <w:r w:rsidRPr="004A3898">
        <w:rPr>
          <w:rFonts w:ascii="Arial" w:hAnsi="Arial" w:cs="Arial"/>
          <w:sz w:val="24"/>
          <w:szCs w:val="24"/>
        </w:rPr>
        <w:t>Extended learning time and opportunities, including before and after school care.</w:t>
      </w:r>
    </w:p>
    <w:p w14:paraId="78C8B6EA" w14:textId="77777777" w:rsidR="00BF72E3" w:rsidRPr="004A3898" w:rsidRDefault="00BF72E3" w:rsidP="00BF72E3">
      <w:pPr>
        <w:rPr>
          <w:rFonts w:cs="Arial"/>
        </w:rPr>
      </w:pPr>
      <w:r w:rsidRPr="004A3898">
        <w:rPr>
          <w:rFonts w:cs="Arial"/>
          <w:b/>
          <w:bCs/>
        </w:rPr>
        <w:t>Local Educational Agency—</w:t>
      </w:r>
      <w:r w:rsidRPr="004A3898">
        <w:rPr>
          <w:rFonts w:cs="Arial"/>
        </w:rPr>
        <w:t xml:space="preserve">A school district, county office of education, or charter school, excluding nonclassroom-based charter schools operating pursuant to Section 47612.5 of the California </w:t>
      </w:r>
      <w:r w:rsidRPr="004A3898">
        <w:rPr>
          <w:rFonts w:cs="Arial"/>
          <w:i/>
          <w:iCs/>
        </w:rPr>
        <w:t>Education Code</w:t>
      </w:r>
      <w:r w:rsidRPr="004A3898">
        <w:rPr>
          <w:rFonts w:cs="Arial"/>
        </w:rPr>
        <w:t>.</w:t>
      </w:r>
    </w:p>
    <w:p w14:paraId="471E24B8" w14:textId="77777777" w:rsidR="00BF72E3" w:rsidRPr="004A3898" w:rsidRDefault="00BF72E3" w:rsidP="00BF72E3">
      <w:pPr>
        <w:rPr>
          <w:rFonts w:cs="Arial"/>
          <w:color w:val="000000"/>
        </w:rPr>
      </w:pPr>
    </w:p>
    <w:p w14:paraId="6A738E78" w14:textId="77777777" w:rsidR="00BF72E3" w:rsidRPr="004A3898" w:rsidRDefault="00BF72E3" w:rsidP="00BF72E3">
      <w:pPr>
        <w:rPr>
          <w:rFonts w:cs="Arial"/>
          <w:color w:val="000000"/>
        </w:rPr>
        <w:sectPr w:rsidR="00BF72E3" w:rsidRPr="004A3898" w:rsidSect="00C1358A">
          <w:footerReference w:type="first" r:id="rId39"/>
          <w:pgSz w:w="12240" w:h="15840" w:code="1"/>
          <w:pgMar w:top="1440" w:right="1440" w:bottom="1440" w:left="1440" w:header="720" w:footer="720" w:gutter="0"/>
          <w:cols w:space="720"/>
          <w:titlePg/>
          <w:docGrid w:linePitch="360"/>
        </w:sectPr>
      </w:pPr>
    </w:p>
    <w:p w14:paraId="6E2D7373" w14:textId="77777777" w:rsidR="00BF72E3" w:rsidRPr="004A3898" w:rsidRDefault="00BF72E3" w:rsidP="00BF72E3">
      <w:pPr>
        <w:pStyle w:val="Heading2"/>
        <w:jc w:val="center"/>
      </w:pPr>
      <w:bookmarkStart w:id="51" w:name="_Toc398024620"/>
      <w:bookmarkStart w:id="52" w:name="_Toc399139442"/>
      <w:bookmarkStart w:id="53" w:name="_Toc400692947"/>
      <w:bookmarkStart w:id="54" w:name="_Toc47008253"/>
      <w:bookmarkStart w:id="55" w:name="_Toc47015903"/>
      <w:bookmarkStart w:id="56" w:name="_Toc53744455"/>
      <w:r w:rsidRPr="004A3898">
        <w:lastRenderedPageBreak/>
        <w:t xml:space="preserve">Appendix D: </w:t>
      </w:r>
      <w:bookmarkEnd w:id="51"/>
      <w:bookmarkEnd w:id="52"/>
      <w:bookmarkEnd w:id="53"/>
      <w:r w:rsidRPr="004A3898">
        <w:t>Budget Categories</w:t>
      </w:r>
      <w:bookmarkEnd w:id="54"/>
      <w:bookmarkEnd w:id="55"/>
      <w:bookmarkEnd w:id="56"/>
    </w:p>
    <w:p w14:paraId="60B2E528" w14:textId="77777777" w:rsidR="00BF72E3" w:rsidRPr="004A3898" w:rsidRDefault="00BF72E3" w:rsidP="00BF72E3">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Pr>
      <w:tblGrid>
        <w:gridCol w:w="999"/>
        <w:gridCol w:w="8460"/>
      </w:tblGrid>
      <w:tr w:rsidR="00BF72E3" w:rsidRPr="004A3898" w14:paraId="1A831BB2" w14:textId="77777777" w:rsidTr="00BF72E3">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4A0E1C67" w14:textId="77777777" w:rsidR="00BF72E3" w:rsidRPr="004A3898" w:rsidRDefault="00BF72E3" w:rsidP="00BF72E3">
            <w:pPr>
              <w:spacing w:before="60" w:after="60"/>
              <w:jc w:val="center"/>
              <w:rPr>
                <w:rFonts w:cs="Arial"/>
              </w:rPr>
            </w:pPr>
            <w:r w:rsidRPr="004A3898">
              <w:rPr>
                <w:rFonts w:cs="Arial"/>
              </w:rPr>
              <w:t>Object Code</w:t>
            </w:r>
          </w:p>
        </w:tc>
        <w:tc>
          <w:tcPr>
            <w:tcW w:w="8460" w:type="dxa"/>
            <w:vAlign w:val="center"/>
          </w:tcPr>
          <w:p w14:paraId="1A647256" w14:textId="77777777" w:rsidR="00BF72E3" w:rsidRPr="004A3898" w:rsidRDefault="00BF72E3" w:rsidP="00BF72E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Description</w:t>
            </w:r>
          </w:p>
        </w:tc>
      </w:tr>
      <w:tr w:rsidR="00BF72E3" w:rsidRPr="004A3898" w14:paraId="7FC0C9C0"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2CA35F6" w14:textId="77777777" w:rsidR="00BF72E3" w:rsidRPr="004A3898" w:rsidRDefault="00BF72E3" w:rsidP="00BF72E3">
            <w:pPr>
              <w:spacing w:before="60" w:after="60"/>
              <w:rPr>
                <w:rFonts w:cs="Arial"/>
                <w:b/>
              </w:rPr>
            </w:pPr>
            <w:r w:rsidRPr="004A3898">
              <w:rPr>
                <w:rFonts w:cs="Arial"/>
                <w:b/>
              </w:rPr>
              <w:t>1000</w:t>
            </w:r>
          </w:p>
        </w:tc>
        <w:tc>
          <w:tcPr>
            <w:tcW w:w="8460" w:type="dxa"/>
          </w:tcPr>
          <w:p w14:paraId="1284DDFC"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Certificated Salaries</w:t>
            </w:r>
          </w:p>
          <w:p w14:paraId="0E44C831"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BF72E3" w:rsidRPr="004A3898" w14:paraId="4A317324"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2208D5AB" w14:textId="77777777" w:rsidR="00BF72E3" w:rsidRPr="004A3898" w:rsidRDefault="00BF72E3" w:rsidP="00BF72E3">
            <w:pPr>
              <w:spacing w:before="60" w:after="60"/>
              <w:rPr>
                <w:rFonts w:cs="Arial"/>
                <w:b/>
              </w:rPr>
            </w:pPr>
            <w:r w:rsidRPr="004A3898">
              <w:rPr>
                <w:rFonts w:cs="Arial"/>
                <w:b/>
              </w:rPr>
              <w:t>2000</w:t>
            </w:r>
          </w:p>
        </w:tc>
        <w:tc>
          <w:tcPr>
            <w:tcW w:w="8460" w:type="dxa"/>
          </w:tcPr>
          <w:p w14:paraId="47F9D1F8"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Classified Salaries</w:t>
            </w:r>
          </w:p>
          <w:p w14:paraId="55F8F08F"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cs="Arial"/>
                <w:i/>
              </w:rPr>
            </w:pPr>
            <w:r w:rsidRPr="004A3898">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BF72E3" w:rsidRPr="004A3898" w14:paraId="4D3537BC"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661B1A12" w14:textId="77777777" w:rsidR="00BF72E3" w:rsidRPr="004A3898" w:rsidRDefault="00BF72E3" w:rsidP="00BF72E3">
            <w:pPr>
              <w:spacing w:before="60" w:after="60"/>
              <w:rPr>
                <w:rFonts w:cs="Arial"/>
                <w:b/>
              </w:rPr>
            </w:pPr>
            <w:r w:rsidRPr="004A3898">
              <w:rPr>
                <w:rFonts w:cs="Arial"/>
                <w:b/>
              </w:rPr>
              <w:t>3000</w:t>
            </w:r>
          </w:p>
        </w:tc>
        <w:tc>
          <w:tcPr>
            <w:tcW w:w="8460" w:type="dxa"/>
          </w:tcPr>
          <w:p w14:paraId="38C41741"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Employee Benefits</w:t>
            </w:r>
          </w:p>
          <w:p w14:paraId="55BCF5F9" w14:textId="77777777" w:rsidR="00BF72E3" w:rsidRPr="004A3898" w:rsidRDefault="00BF72E3" w:rsidP="00BF72E3">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employer’s contributions to retirement plans and health and welfare benefits. List and include the percentage and dollar amount for each employee benefit being claimed.</w:t>
            </w:r>
          </w:p>
        </w:tc>
      </w:tr>
      <w:tr w:rsidR="00BF72E3" w:rsidRPr="004A3898" w14:paraId="08F3E301"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0DA7FED1" w14:textId="77777777" w:rsidR="00BF72E3" w:rsidRPr="004A3898" w:rsidRDefault="00BF72E3" w:rsidP="00BF72E3">
            <w:pPr>
              <w:spacing w:before="60" w:after="60"/>
              <w:rPr>
                <w:rFonts w:cs="Arial"/>
                <w:b/>
              </w:rPr>
            </w:pPr>
            <w:r w:rsidRPr="004A3898">
              <w:rPr>
                <w:rFonts w:cs="Arial"/>
                <w:b/>
              </w:rPr>
              <w:t>4000</w:t>
            </w:r>
          </w:p>
        </w:tc>
        <w:tc>
          <w:tcPr>
            <w:tcW w:w="8460" w:type="dxa"/>
          </w:tcPr>
          <w:p w14:paraId="00E75166"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Books and Supplies</w:t>
            </w:r>
          </w:p>
          <w:p w14:paraId="452A75BE" w14:textId="77777777" w:rsidR="00BF72E3" w:rsidRPr="004A3898" w:rsidRDefault="00BF72E3" w:rsidP="00BF72E3">
            <w:pPr>
              <w:pStyle w:val="FootnoteT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3898">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LEA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BF72E3" w:rsidRPr="004A3898" w14:paraId="6AB4E74F"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F58484D" w14:textId="77777777" w:rsidR="00BF72E3" w:rsidRPr="004A3898" w:rsidRDefault="00BF72E3" w:rsidP="00BF72E3">
            <w:pPr>
              <w:pStyle w:val="Header"/>
              <w:tabs>
                <w:tab w:val="clear" w:pos="4320"/>
                <w:tab w:val="clear" w:pos="8640"/>
              </w:tabs>
              <w:spacing w:before="60" w:after="60"/>
              <w:rPr>
                <w:rFonts w:cs="Arial"/>
                <w:b/>
              </w:rPr>
            </w:pPr>
            <w:r w:rsidRPr="004A3898">
              <w:rPr>
                <w:rFonts w:cs="Arial"/>
                <w:b/>
              </w:rPr>
              <w:t>5000</w:t>
            </w:r>
          </w:p>
        </w:tc>
        <w:tc>
          <w:tcPr>
            <w:tcW w:w="8460" w:type="dxa"/>
          </w:tcPr>
          <w:p w14:paraId="48DA6885"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b/>
                <w:i/>
              </w:rPr>
            </w:pPr>
            <w:r w:rsidRPr="004A3898">
              <w:rPr>
                <w:rFonts w:cs="Arial"/>
                <w:b/>
              </w:rPr>
              <w:t>Services and Other Operating Expenditures</w:t>
            </w:r>
          </w:p>
          <w:p w14:paraId="7DE89925" w14:textId="77777777" w:rsidR="00BF72E3" w:rsidRPr="004A3898" w:rsidRDefault="00BF72E3" w:rsidP="00BF72E3">
            <w:pPr>
              <w:spacing w:before="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expenditures for services, rentals, leases, maintenance contracts, dues, travel, insurance, utilities, legal, and other operating expenditures.</w:t>
            </w:r>
          </w:p>
          <w:p w14:paraId="5F4810AF"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Contracting Services</w:t>
            </w:r>
            <w:r w:rsidRPr="004A3898">
              <w:rPr>
                <w:rFonts w:cs="Arial"/>
              </w:rPr>
              <w:t>: Services provided to the school by outside contractors appear under this category. Identify what, when, and where the services will be provided. Appropriate activities include conducting workshops, training, and technical assistance activities.</w:t>
            </w:r>
          </w:p>
        </w:tc>
      </w:tr>
      <w:tr w:rsidR="00BF72E3" w:rsidRPr="004A3898" w14:paraId="513EC737"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391AA475" w14:textId="77777777" w:rsidR="00BF72E3" w:rsidRPr="004A3898" w:rsidRDefault="00BF72E3" w:rsidP="00BF72E3">
            <w:pPr>
              <w:pStyle w:val="Header"/>
              <w:tabs>
                <w:tab w:val="clear" w:pos="4320"/>
                <w:tab w:val="clear" w:pos="8640"/>
              </w:tabs>
              <w:spacing w:before="60" w:after="60"/>
              <w:rPr>
                <w:rFonts w:cs="Arial"/>
                <w:b/>
              </w:rPr>
            </w:pPr>
            <w:r w:rsidRPr="004A3898">
              <w:rPr>
                <w:rFonts w:cs="Arial"/>
                <w:b/>
              </w:rPr>
              <w:lastRenderedPageBreak/>
              <w:t>5200</w:t>
            </w:r>
          </w:p>
        </w:tc>
        <w:tc>
          <w:tcPr>
            <w:tcW w:w="8460" w:type="dxa"/>
          </w:tcPr>
          <w:p w14:paraId="4E23DF6A"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b/>
              </w:rPr>
              <w:t>Travel and Conference</w:t>
            </w:r>
            <w:r w:rsidRPr="004A3898">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tc>
      </w:tr>
      <w:tr w:rsidR="00BF72E3" w:rsidRPr="004A3898" w14:paraId="5B296AD8"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06D5D6C" w14:textId="77777777" w:rsidR="00BF72E3" w:rsidRPr="004A3898" w:rsidRDefault="00BF72E3" w:rsidP="00BF72E3">
            <w:pPr>
              <w:spacing w:before="60" w:after="60"/>
              <w:rPr>
                <w:rFonts w:cs="Arial"/>
                <w:b/>
              </w:rPr>
            </w:pPr>
            <w:r w:rsidRPr="004A3898">
              <w:rPr>
                <w:rFonts w:cs="Arial"/>
                <w:b/>
              </w:rPr>
              <w:t>6000</w:t>
            </w:r>
          </w:p>
        </w:tc>
        <w:tc>
          <w:tcPr>
            <w:tcW w:w="8460" w:type="dxa"/>
          </w:tcPr>
          <w:p w14:paraId="2EA5ED46"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Capital Outlay</w:t>
            </w:r>
          </w:p>
          <w:p w14:paraId="2E8C65C8" w14:textId="77777777" w:rsidR="00BF72E3" w:rsidRPr="004A3898"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BF72E3" w:rsidRPr="000C7A51" w14:paraId="53CBFA0E"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5EF4BB5B" w14:textId="77777777" w:rsidR="00BF72E3" w:rsidRPr="004A3898" w:rsidRDefault="00BF72E3" w:rsidP="00BF72E3">
            <w:pPr>
              <w:spacing w:before="60" w:after="60"/>
              <w:rPr>
                <w:rFonts w:cs="Arial"/>
                <w:b/>
              </w:rPr>
            </w:pPr>
            <w:r w:rsidRPr="004A3898">
              <w:rPr>
                <w:rFonts w:cs="Arial"/>
                <w:b/>
              </w:rPr>
              <w:t>7000</w:t>
            </w:r>
          </w:p>
        </w:tc>
        <w:tc>
          <w:tcPr>
            <w:tcW w:w="8460" w:type="dxa"/>
          </w:tcPr>
          <w:p w14:paraId="6DC4788F" w14:textId="77777777" w:rsidR="00BF72E3" w:rsidRPr="004A3898" w:rsidRDefault="00BF72E3" w:rsidP="00BF72E3">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Indirect Rate</w:t>
            </w:r>
          </w:p>
          <w:p w14:paraId="2551F25F" w14:textId="77777777" w:rsidR="00BF72E3" w:rsidRPr="000C7A51" w:rsidRDefault="00BF72E3" w:rsidP="00BF72E3">
            <w:pPr>
              <w:spacing w:before="60"/>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If applicable (not to exceed CDE approved rate). Indirect costs are not assessed on expenditures for capital outlay. For a listing of indirect cost rates visit the CDE Indirect Cost Rates web page at </w:t>
            </w:r>
            <w:hyperlink r:id="rId40" w:tooltip="The CDE's Indirect Cost Rates" w:history="1">
              <w:r w:rsidRPr="004A3898">
                <w:rPr>
                  <w:rStyle w:val="Hyperlink"/>
                  <w:rFonts w:cs="Arial"/>
                </w:rPr>
                <w:t>http://www.cde.ca.gov/fg/ac/ic/</w:t>
              </w:r>
            </w:hyperlink>
            <w:r w:rsidRPr="004A3898">
              <w:rPr>
                <w:rFonts w:cs="Arial"/>
              </w:rPr>
              <w:t>.</w:t>
            </w:r>
          </w:p>
        </w:tc>
      </w:tr>
    </w:tbl>
    <w:p w14:paraId="5344D93B" w14:textId="77777777" w:rsidR="00BF72E3" w:rsidRPr="000C7A51" w:rsidRDefault="00BF72E3" w:rsidP="00BF72E3">
      <w:pPr>
        <w:jc w:val="both"/>
        <w:rPr>
          <w:rFonts w:cs="Arial"/>
          <w:color w:val="000000"/>
        </w:rPr>
      </w:pPr>
    </w:p>
    <w:p w14:paraId="684D8CAE" w14:textId="50665410" w:rsidR="00133198" w:rsidRDefault="00133198" w:rsidP="00F1344D">
      <w:pPr>
        <w:spacing w:before="240"/>
        <w:rPr>
          <w:rFonts w:cs="Arial"/>
        </w:rPr>
      </w:pP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A0E5" w14:textId="77777777" w:rsidR="00CC1B71" w:rsidRDefault="00CC1B71">
      <w:r>
        <w:separator/>
      </w:r>
    </w:p>
  </w:endnote>
  <w:endnote w:type="continuationSeparator" w:id="0">
    <w:p w14:paraId="60283D5E" w14:textId="77777777" w:rsidR="00CC1B71" w:rsidRDefault="00CC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E18E" w14:textId="77777777" w:rsidR="00CC1B71" w:rsidRDefault="00CC1B71"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33</w:t>
    </w:r>
    <w:r w:rsidRPr="00943EE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F24B" w14:textId="77777777" w:rsidR="00CC1B71" w:rsidRDefault="00CC1B71" w:rsidP="00A65B89">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31</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9CB7" w14:textId="77777777" w:rsidR="00CC1B71" w:rsidRDefault="00CC1B71"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4</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46</w:t>
    </w:r>
    <w:r w:rsidRPr="00943EEF">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7560" w14:textId="77777777" w:rsidR="00CC1B71" w:rsidRDefault="00CC1B71" w:rsidP="00DB4BAE">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5</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29</w:t>
    </w:r>
    <w:r w:rsidRPr="00943EEF">
      <w:rP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F089" w14:textId="77777777" w:rsidR="00CC1B71" w:rsidRPr="00011BA9" w:rsidRDefault="00CC1B71" w:rsidP="00B87685">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14</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29</w:t>
    </w:r>
    <w:r w:rsidRPr="00943EEF">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72AC" w14:textId="77777777" w:rsidR="00CC1B71" w:rsidRPr="00EC0F85" w:rsidRDefault="00CC1B71" w:rsidP="006A0C34">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C3B3" w14:textId="77777777" w:rsidR="00CC1B71" w:rsidRDefault="00CC1B71" w:rsidP="00EC0F85">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976C" w14:textId="77777777" w:rsidR="00CC1B71" w:rsidRDefault="00CC1B71"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9005" w14:textId="77777777" w:rsidR="00CC1B71" w:rsidRDefault="00CC1B71">
      <w:r>
        <w:separator/>
      </w:r>
    </w:p>
  </w:footnote>
  <w:footnote w:type="continuationSeparator" w:id="0">
    <w:p w14:paraId="33CB3F1F" w14:textId="77777777" w:rsidR="00CC1B71" w:rsidRDefault="00CC1B71">
      <w:r>
        <w:continuationSeparator/>
      </w:r>
    </w:p>
  </w:footnote>
  <w:footnote w:id="1">
    <w:p w14:paraId="0986BB1F" w14:textId="1AAD7612" w:rsidR="00CC1B71" w:rsidRDefault="00CC1B71" w:rsidP="00980CC9">
      <w:pPr>
        <w:pStyle w:val="FootnoteText"/>
        <w:ind w:left="270" w:hanging="270"/>
      </w:pPr>
      <w:r w:rsidRPr="004F6D3E">
        <w:rPr>
          <w:rFonts w:ascii="Arial" w:hAnsi="Arial" w:cs="Arial"/>
          <w:sz w:val="24"/>
          <w:szCs w:val="24"/>
        </w:rPr>
        <w:footnoteRef/>
      </w:r>
      <w:r>
        <w:rPr>
          <w:rFonts w:ascii="Arial" w:hAnsi="Arial" w:cs="Arial"/>
          <w:sz w:val="24"/>
          <w:szCs w:val="24"/>
        </w:rPr>
        <w:t>.</w:t>
      </w:r>
      <w:r w:rsidRPr="004F6D3E">
        <w:rPr>
          <w:rFonts w:ascii="Arial" w:hAnsi="Arial" w:cs="Arial"/>
          <w:sz w:val="24"/>
          <w:szCs w:val="24"/>
        </w:rPr>
        <w:t xml:space="preserve"> 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w:t>
      </w:r>
      <w:r>
        <w:rPr>
          <w:rFonts w:ascii="Arial" w:hAnsi="Arial" w:cs="Arial"/>
          <w:sz w:val="24"/>
          <w:szCs w:val="24"/>
        </w:rPr>
        <w:br/>
      </w:r>
      <w:hyperlink r:id="rId1" w:tooltip="Coalition for Community Schools" w:history="1">
        <w:r w:rsidRPr="000B1662">
          <w:rPr>
            <w:rStyle w:val="Hyperlink"/>
            <w:rFonts w:ascii="Arial" w:hAnsi="Arial" w:cs="Arial"/>
            <w:sz w:val="24"/>
            <w:szCs w:val="24"/>
          </w:rPr>
          <w:t>http://www.communityschools.org/aboutschools/what_is_a_community_school.aspx</w:t>
        </w:r>
      </w:hyperlink>
      <w:r>
        <w:rPr>
          <w:sz w:val="24"/>
          <w:szCs w:val="24"/>
        </w:rPr>
        <w:t>.</w:t>
      </w:r>
    </w:p>
  </w:footnote>
  <w:footnote w:id="2">
    <w:p w14:paraId="10C54FD5" w14:textId="36BAA87F" w:rsidR="00CC1B71" w:rsidRDefault="00CC1B71" w:rsidP="00980CC9">
      <w:pPr>
        <w:pStyle w:val="FootnoteText"/>
        <w:ind w:left="270" w:hanging="270"/>
      </w:pPr>
      <w:r w:rsidRPr="004F6D3E">
        <w:rPr>
          <w:rFonts w:ascii="Arial" w:hAnsi="Arial" w:cs="Arial"/>
          <w:sz w:val="24"/>
          <w:szCs w:val="24"/>
        </w:rPr>
        <w:footnoteRef/>
      </w:r>
      <w:r>
        <w:rPr>
          <w:rFonts w:ascii="Arial" w:hAnsi="Arial" w:cs="Arial"/>
          <w:sz w:val="24"/>
          <w:szCs w:val="24"/>
        </w:rPr>
        <w:t>.</w:t>
      </w:r>
      <w:r w:rsidRPr="004F6D3E">
        <w:rPr>
          <w:rFonts w:ascii="Arial" w:hAnsi="Arial" w:cs="Arial"/>
          <w:sz w:val="24"/>
          <w:szCs w:val="24"/>
        </w:rPr>
        <w:t xml:space="preserve"> Learning Policy Institute, Community Schools: An Evidence-Based Strategy for Equitable School Improvement. June 2017.</w:t>
      </w:r>
      <w:r>
        <w:rPr>
          <w:rFonts w:ascii="Arial" w:hAnsi="Arial" w:cs="Arial"/>
          <w:sz w:val="24"/>
          <w:szCs w:val="24"/>
        </w:rPr>
        <w:t xml:space="preserve"> </w:t>
      </w:r>
      <w:hyperlink r:id="rId2"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7C94615D" w14:textId="4D6E3C65" w:rsidR="00CC1B71" w:rsidRDefault="00CC1B71" w:rsidP="00FD0CC7">
      <w:pPr>
        <w:pStyle w:val="FootnoteText"/>
        <w:ind w:left="270" w:hanging="270"/>
      </w:pPr>
      <w:r w:rsidRPr="00F63AB7">
        <w:rPr>
          <w:rFonts w:ascii="Arial" w:hAnsi="Arial" w:cs="Arial"/>
          <w:sz w:val="24"/>
          <w:szCs w:val="24"/>
        </w:rPr>
        <w:footnoteRef/>
      </w:r>
      <w:r>
        <w:rPr>
          <w:rFonts w:ascii="Arial" w:hAnsi="Arial" w:cs="Arial"/>
          <w:sz w:val="24"/>
          <w:szCs w:val="24"/>
        </w:rPr>
        <w:t>.</w:t>
      </w:r>
      <w:r w:rsidRPr="00F63AB7">
        <w:rPr>
          <w:rFonts w:ascii="Arial" w:hAnsi="Arial" w:cs="Arial"/>
          <w:sz w:val="24"/>
          <w:szCs w:val="24"/>
        </w:rPr>
        <w:t xml:space="preserve"> </w:t>
      </w:r>
      <w:r w:rsidRPr="008C4D7D">
        <w:rPr>
          <w:rFonts w:ascii="Arial" w:hAnsi="Arial" w:cs="Arial"/>
          <w:sz w:val="24"/>
          <w:szCs w:val="24"/>
        </w:rPr>
        <w:t>Policy Analysis for California Education</w:t>
      </w:r>
      <w:r>
        <w:rPr>
          <w:rFonts w:ascii="Arial" w:hAnsi="Arial" w:cs="Arial"/>
          <w:sz w:val="24"/>
          <w:szCs w:val="24"/>
        </w:rPr>
        <w:t xml:space="preserve"> </w:t>
      </w:r>
      <w:r w:rsidRPr="00F63AB7">
        <w:rPr>
          <w:rFonts w:ascii="Arial" w:hAnsi="Arial" w:cs="Arial"/>
          <w:sz w:val="24"/>
          <w:szCs w:val="24"/>
        </w:rPr>
        <w:t>Policy Brief</w:t>
      </w:r>
      <w:r>
        <w:rPr>
          <w:rFonts w:ascii="Arial" w:hAnsi="Arial" w:cs="Arial"/>
          <w:sz w:val="24"/>
          <w:szCs w:val="24"/>
        </w:rPr>
        <w:t xml:space="preserve">: </w:t>
      </w:r>
      <w:r w:rsidRPr="00F63AB7">
        <w:rPr>
          <w:rFonts w:ascii="Arial" w:hAnsi="Arial" w:cs="Arial"/>
          <w:sz w:val="24"/>
          <w:szCs w:val="24"/>
        </w:rPr>
        <w:t>Community Schools</w:t>
      </w:r>
      <w:r>
        <w:rPr>
          <w:rFonts w:ascii="Arial" w:hAnsi="Arial" w:cs="Arial"/>
          <w:sz w:val="24"/>
          <w:szCs w:val="24"/>
        </w:rPr>
        <w:t xml:space="preserve">: </w:t>
      </w:r>
      <w:r w:rsidRPr="00F63AB7">
        <w:rPr>
          <w:rFonts w:ascii="Arial" w:hAnsi="Arial" w:cs="Arial"/>
          <w:sz w:val="24"/>
          <w:szCs w:val="24"/>
        </w:rPr>
        <w:t>A COVID-19 Recovery Strategy</w:t>
      </w:r>
      <w:r>
        <w:rPr>
          <w:rFonts w:ascii="Arial" w:hAnsi="Arial" w:cs="Arial"/>
          <w:sz w:val="24"/>
          <w:szCs w:val="24"/>
        </w:rPr>
        <w:t xml:space="preserve">. July 2020. </w:t>
      </w:r>
      <w:hyperlink r:id="rId3" w:tooltip="Policy Analysis for California Education Policy Brief: Community Schools: A COVID-19 Recovery Strategy. " w:history="1">
        <w:r w:rsidRPr="000B1662">
          <w:rPr>
            <w:rStyle w:val="Hyperlink"/>
            <w:rFonts w:ascii="Arial" w:hAnsi="Arial" w:cs="Arial"/>
            <w:sz w:val="24"/>
            <w:szCs w:val="24"/>
          </w:rPr>
          <w:t>https://edpolicyinca.org/publications/community-schools</w:t>
        </w:r>
      </w:hyperlink>
      <w:r>
        <w:rPr>
          <w:rFonts w:ascii="Arial" w:hAnsi="Arial" w:cs="Arial"/>
          <w:sz w:val="24"/>
          <w:szCs w:val="24"/>
        </w:rPr>
        <w:t>.</w:t>
      </w:r>
    </w:p>
  </w:footnote>
  <w:footnote w:id="4">
    <w:p w14:paraId="49294C0E" w14:textId="49C555A5" w:rsidR="00CC1B71" w:rsidRPr="00647F5A" w:rsidRDefault="00CC1B71">
      <w:pPr>
        <w:pStyle w:val="FootnoteText"/>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 xml:space="preserve">. SB 820, Chapter 110: </w:t>
      </w:r>
      <w:hyperlink r:id="rId4" w:tooltip="SB 820, Chapter 110" w:history="1">
        <w:r w:rsidRPr="00D605F9">
          <w:rPr>
            <w:rStyle w:val="Hyperlink"/>
            <w:rFonts w:ascii="Arial" w:hAnsi="Arial" w:cs="Arial"/>
            <w:sz w:val="24"/>
            <w:szCs w:val="24"/>
          </w:rPr>
          <w:t>http://leginfo.legislature.ca.gov/faces/billNavClient.xhtml?bill_id=201920200SB820</w:t>
        </w:r>
      </w:hyperlink>
    </w:p>
  </w:footnote>
  <w:footnote w:id="5">
    <w:p w14:paraId="20E933AA" w14:textId="405F0670" w:rsidR="00CC1B71" w:rsidRDefault="00CC1B71">
      <w:pPr>
        <w:pStyle w:val="FootnoteText"/>
      </w:pPr>
      <w:r w:rsidRPr="00624F8B">
        <w:rPr>
          <w:rStyle w:val="FootnoteReference"/>
          <w:rFonts w:ascii="Arial" w:hAnsi="Arial" w:cs="Arial"/>
          <w:sz w:val="24"/>
          <w:szCs w:val="24"/>
          <w:vertAlign w:val="baseline"/>
        </w:rPr>
        <w:footnoteRef/>
      </w:r>
      <w:r>
        <w:rPr>
          <w:rFonts w:ascii="Arial" w:hAnsi="Arial" w:cs="Arial"/>
          <w:sz w:val="24"/>
          <w:szCs w:val="24"/>
        </w:rPr>
        <w:t>.</w:t>
      </w:r>
      <w:r w:rsidRPr="00624F8B">
        <w:rPr>
          <w:rFonts w:ascii="Arial" w:hAnsi="Arial" w:cs="Arial"/>
          <w:sz w:val="24"/>
          <w:szCs w:val="24"/>
        </w:rPr>
        <w:t xml:space="preserve"> </w:t>
      </w:r>
      <w:r w:rsidRPr="00CC4DD8">
        <w:rPr>
          <w:rFonts w:ascii="Arial" w:hAnsi="Arial" w:cs="Arial"/>
          <w:sz w:val="24"/>
          <w:szCs w:val="24"/>
        </w:rPr>
        <w:t>The U.S. Department of Education has stated that LEAs may use the funds for expenses incurred beginning March 13,</w:t>
      </w:r>
      <w:r>
        <w:rPr>
          <w:rFonts w:ascii="Arial" w:hAnsi="Arial" w:cs="Arial"/>
          <w:sz w:val="24"/>
          <w:szCs w:val="24"/>
        </w:rPr>
        <w:t xml:space="preserve"> 2020,</w:t>
      </w:r>
      <w:r w:rsidRPr="00CC4DD8">
        <w:rPr>
          <w:rFonts w:ascii="Arial" w:hAnsi="Arial" w:cs="Arial"/>
          <w:sz w:val="24"/>
          <w:szCs w:val="24"/>
        </w:rPr>
        <w:t xml:space="preserve"> the date on which the President declared a national emergency. </w:t>
      </w:r>
      <w:r>
        <w:rPr>
          <w:rFonts w:ascii="Arial" w:hAnsi="Arial" w:cs="Arial"/>
          <w:sz w:val="24"/>
          <w:szCs w:val="24"/>
        </w:rPr>
        <w:t xml:space="preserve">For more information visit the </w:t>
      </w:r>
      <w:r w:rsidRPr="00CC4DD8">
        <w:rPr>
          <w:rFonts w:ascii="Arial" w:hAnsi="Arial" w:cs="Arial"/>
          <w:sz w:val="24"/>
          <w:szCs w:val="24"/>
        </w:rPr>
        <w:t>U.S. Department of Education</w:t>
      </w:r>
      <w:r>
        <w:rPr>
          <w:rFonts w:ascii="Arial" w:hAnsi="Arial" w:cs="Arial"/>
          <w:sz w:val="24"/>
          <w:szCs w:val="24"/>
        </w:rPr>
        <w:t xml:space="preserve">’s </w:t>
      </w:r>
      <w:r w:rsidRPr="00CC4DD8">
        <w:rPr>
          <w:rFonts w:ascii="Arial" w:hAnsi="Arial" w:cs="Arial"/>
          <w:sz w:val="24"/>
          <w:szCs w:val="24"/>
        </w:rPr>
        <w:t>Elementary and Secondary School Emergency Relief Fund</w:t>
      </w:r>
      <w:r>
        <w:rPr>
          <w:rFonts w:ascii="Arial" w:hAnsi="Arial" w:cs="Arial"/>
          <w:sz w:val="24"/>
          <w:szCs w:val="24"/>
        </w:rPr>
        <w:t xml:space="preserve">’s Frequently Asked Questions web page at </w:t>
      </w:r>
      <w:hyperlink r:id="rId5" w:tooltip="Elementary and Secondary School Emergency Relief Fund’s Frequently Asked Questions " w:history="1">
        <w:r w:rsidRPr="00093C13">
          <w:rPr>
            <w:rStyle w:val="Hyperlink"/>
            <w:rFonts w:ascii="Arial" w:hAnsi="Arial" w:cs="Arial"/>
            <w:sz w:val="24"/>
            <w:szCs w:val="24"/>
          </w:rPr>
          <w:t>https://oese.ed.gov/files/2020/05/ESSER-Fund-Frequently-Asked-Questions.pdf</w:t>
        </w:r>
      </w:hyperlink>
      <w:r w:rsidRPr="00D46913">
        <w:rPr>
          <w:rFonts w:ascii="Arial" w:hAnsi="Arial" w:cs="Arial"/>
          <w:sz w:val="24"/>
          <w:szCs w:val="24"/>
        </w:rPr>
        <w:t>.</w:t>
      </w:r>
    </w:p>
  </w:footnote>
  <w:footnote w:id="6">
    <w:p w14:paraId="196F6E30" w14:textId="03ECC153" w:rsidR="00CC1B71" w:rsidRDefault="00CC1B71" w:rsidP="006A7025">
      <w:pPr>
        <w:autoSpaceDE w:val="0"/>
        <w:autoSpaceDN w:val="0"/>
        <w:adjustRightInd w:val="0"/>
        <w:spacing w:after="0"/>
      </w:pPr>
      <w:r w:rsidRPr="00DF57D7">
        <w:rPr>
          <w:rStyle w:val="FootnoteReference"/>
          <w:rFonts w:cs="Arial"/>
          <w:vertAlign w:val="baseline"/>
        </w:rPr>
        <w:footnoteRef/>
      </w:r>
      <w:r>
        <w:rPr>
          <w:rFonts w:cs="Arial"/>
        </w:rPr>
        <w:t>.</w:t>
      </w:r>
      <w:r w:rsidRPr="00DF57D7">
        <w:rPr>
          <w:rFonts w:cs="Arial"/>
        </w:rPr>
        <w:t xml:space="preserve"> </w:t>
      </w:r>
      <w:r>
        <w:rPr>
          <w:rFonts w:cs="Arial"/>
        </w:rPr>
        <w:t xml:space="preserve">According to the </w:t>
      </w:r>
      <w:r w:rsidRPr="00DF57D7">
        <w:rPr>
          <w:rFonts w:eastAsia="Calibri" w:cs="Arial"/>
        </w:rPr>
        <w:t>E</w:t>
      </w:r>
      <w:r>
        <w:rPr>
          <w:rFonts w:eastAsia="Calibri" w:cs="Arial"/>
        </w:rPr>
        <w:t>ducation</w:t>
      </w:r>
      <w:r w:rsidRPr="00DF57D7">
        <w:rPr>
          <w:rFonts w:eastAsia="Calibri" w:cs="Arial"/>
        </w:rPr>
        <w:t xml:space="preserve"> D</w:t>
      </w:r>
      <w:r>
        <w:rPr>
          <w:rFonts w:eastAsia="Calibri" w:cs="Arial"/>
        </w:rPr>
        <w:t>epartment</w:t>
      </w:r>
      <w:r w:rsidRPr="00DF57D7">
        <w:rPr>
          <w:rFonts w:eastAsia="Calibri" w:cs="Arial"/>
        </w:rPr>
        <w:t xml:space="preserve"> G</w:t>
      </w:r>
      <w:r>
        <w:rPr>
          <w:rFonts w:eastAsia="Calibri" w:cs="Arial"/>
        </w:rPr>
        <w:t xml:space="preserve">eneral </w:t>
      </w:r>
      <w:r w:rsidRPr="00DF57D7">
        <w:rPr>
          <w:rFonts w:cs="Arial"/>
        </w:rPr>
        <w:t>A</w:t>
      </w:r>
      <w:r>
        <w:rPr>
          <w:rFonts w:cs="Arial"/>
        </w:rPr>
        <w:t xml:space="preserve">dministrative </w:t>
      </w:r>
      <w:r w:rsidRPr="00DF57D7">
        <w:rPr>
          <w:rFonts w:cs="Arial"/>
        </w:rPr>
        <w:t>R</w:t>
      </w:r>
      <w:r>
        <w:rPr>
          <w:rFonts w:cs="Arial"/>
        </w:rPr>
        <w:t>egulations (EDGAR), t</w:t>
      </w:r>
      <w:r w:rsidRPr="00DF57D7">
        <w:rPr>
          <w:rFonts w:cs="Arial"/>
        </w:rPr>
        <w:t xml:space="preserve">here is a very high burden of proof to show that paying for food and beverages with </w:t>
      </w:r>
      <w:r>
        <w:rPr>
          <w:rFonts w:cs="Arial"/>
        </w:rPr>
        <w:t>f</w:t>
      </w:r>
      <w:r w:rsidRPr="00DF57D7">
        <w:rPr>
          <w:rFonts w:cs="Arial"/>
        </w:rPr>
        <w:t xml:space="preserve">ederal funds is necessary to meet the goals and objectives of a </w:t>
      </w:r>
      <w:r>
        <w:rPr>
          <w:rFonts w:cs="Arial"/>
        </w:rPr>
        <w:t>f</w:t>
      </w:r>
      <w:r w:rsidRPr="00DF57D7">
        <w:rPr>
          <w:rFonts w:cs="Arial"/>
        </w:rPr>
        <w:t xml:space="preserve">ederal grant. </w:t>
      </w:r>
      <w:r>
        <w:rPr>
          <w:rFonts w:cs="Arial"/>
        </w:rPr>
        <w:t>T</w:t>
      </w:r>
      <w:r w:rsidRPr="00DF57D7">
        <w:rPr>
          <w:rFonts w:cs="Arial"/>
        </w:rPr>
        <w:t xml:space="preserve">here may be some circumstances where the cost would be permissible, </w:t>
      </w:r>
      <w:r>
        <w:rPr>
          <w:rFonts w:cs="Arial"/>
        </w:rPr>
        <w:t xml:space="preserve">but </w:t>
      </w:r>
      <w:r w:rsidRPr="00DF57D7">
        <w:rPr>
          <w:rFonts w:cs="Arial"/>
        </w:rPr>
        <w:t xml:space="preserve">those circumstances </w:t>
      </w:r>
      <w:r>
        <w:rPr>
          <w:rFonts w:cs="Arial"/>
        </w:rPr>
        <w:t xml:space="preserve">are </w:t>
      </w:r>
      <w:r w:rsidRPr="00DF57D7">
        <w:rPr>
          <w:rFonts w:cs="Arial"/>
        </w:rPr>
        <w:t xml:space="preserve">rare. Grantees will have to make a compelling case that the unique circumstances they have would justify these costs as reasonable and necessary. If </w:t>
      </w:r>
      <w:r>
        <w:rPr>
          <w:rFonts w:cs="Arial"/>
        </w:rPr>
        <w:t xml:space="preserve">the LEA </w:t>
      </w:r>
      <w:r w:rsidRPr="00DF57D7">
        <w:rPr>
          <w:rFonts w:cs="Arial"/>
        </w:rPr>
        <w:t>ha</w:t>
      </w:r>
      <w:r>
        <w:rPr>
          <w:rFonts w:cs="Arial"/>
        </w:rPr>
        <w:t>s</w:t>
      </w:r>
      <w:r w:rsidRPr="00DF57D7">
        <w:rPr>
          <w:rFonts w:cs="Arial"/>
        </w:rPr>
        <w:t xml:space="preserve"> questions, they should consult with </w:t>
      </w:r>
      <w:r>
        <w:rPr>
          <w:rFonts w:cs="Arial"/>
        </w:rPr>
        <w:t>the CDE</w:t>
      </w:r>
      <w:r w:rsidRPr="00DF57D7">
        <w:rPr>
          <w:rFonts w:cs="Arial"/>
        </w:rPr>
        <w:t>.</w:t>
      </w:r>
      <w:r>
        <w:rPr>
          <w:rFonts w:cs="Arial"/>
        </w:rPr>
        <w:t xml:space="preserve"> For more information, visit the EDGAR web page at </w:t>
      </w:r>
      <w:hyperlink r:id="rId6" w:tooltip="EDGAR" w:history="1">
        <w:r w:rsidRPr="00164D32">
          <w:rPr>
            <w:rStyle w:val="Hyperlink"/>
            <w:rFonts w:cs="Arial"/>
          </w:rPr>
          <w:t>https://www2.ed.gov/policy/fund/reg/edgarReg/edgar.html</w:t>
        </w:r>
      </w:hyperlink>
      <w:r w:rsidRPr="00D46913">
        <w:rPr>
          <w:rFonts w:cs="Arial"/>
        </w:rPr>
        <w:t xml:space="preserve">. </w:t>
      </w:r>
      <w:r>
        <w:rPr>
          <w:rFonts w:cs="Arial"/>
        </w:rPr>
        <w:t>Food costs may be provided by partners and should be considered as a match for the CCSPP.</w:t>
      </w:r>
    </w:p>
  </w:footnote>
  <w:footnote w:id="7">
    <w:p w14:paraId="57A6EBC3" w14:textId="2F953C78" w:rsidR="00CC1B71" w:rsidRPr="00B42CEC" w:rsidRDefault="00CC1B71">
      <w:pPr>
        <w:pStyle w:val="FootnoteText"/>
        <w:rPr>
          <w:rFonts w:ascii="Arial" w:hAnsi="Arial" w:cs="Arial"/>
          <w:sz w:val="24"/>
          <w:szCs w:val="24"/>
        </w:rPr>
      </w:pPr>
      <w:r w:rsidRPr="00B42CEC">
        <w:rPr>
          <w:rStyle w:val="FootnoteReference"/>
          <w:rFonts w:ascii="Arial" w:hAnsi="Arial" w:cs="Arial"/>
          <w:sz w:val="24"/>
          <w:szCs w:val="24"/>
          <w:vertAlign w:val="baseline"/>
        </w:rPr>
        <w:footnoteRef/>
      </w:r>
      <w:r>
        <w:rPr>
          <w:rFonts w:ascii="Arial" w:hAnsi="Arial" w:cs="Arial"/>
          <w:sz w:val="24"/>
          <w:szCs w:val="24"/>
        </w:rPr>
        <w:t>.</w:t>
      </w:r>
      <w:r w:rsidRPr="00B42CEC">
        <w:rPr>
          <w:rFonts w:ascii="Arial" w:hAnsi="Arial" w:cs="Arial"/>
          <w:sz w:val="24"/>
          <w:szCs w:val="24"/>
        </w:rPr>
        <w:t xml:space="preserve"> </w:t>
      </w:r>
      <w:r w:rsidRPr="00CC4DD8">
        <w:rPr>
          <w:rFonts w:ascii="Arial" w:hAnsi="Arial" w:cs="Arial"/>
          <w:sz w:val="24"/>
          <w:szCs w:val="24"/>
        </w:rPr>
        <w:t>The U.S. Department of Education has stated that LEAs may use the funds for expenses incurred beginning March 13,</w:t>
      </w:r>
      <w:r>
        <w:rPr>
          <w:rFonts w:ascii="Arial" w:hAnsi="Arial" w:cs="Arial"/>
          <w:sz w:val="24"/>
          <w:szCs w:val="24"/>
        </w:rPr>
        <w:t xml:space="preserve"> 2020,</w:t>
      </w:r>
      <w:r w:rsidRPr="00CC4DD8">
        <w:rPr>
          <w:rFonts w:ascii="Arial" w:hAnsi="Arial" w:cs="Arial"/>
          <w:sz w:val="24"/>
          <w:szCs w:val="24"/>
        </w:rPr>
        <w:t xml:space="preserve"> the date on which the President declared a national emergency. </w:t>
      </w:r>
      <w:r>
        <w:rPr>
          <w:rFonts w:ascii="Arial" w:hAnsi="Arial" w:cs="Arial"/>
          <w:sz w:val="24"/>
          <w:szCs w:val="24"/>
        </w:rPr>
        <w:t xml:space="preserve">For more information visit the </w:t>
      </w:r>
      <w:r w:rsidRPr="00CC4DD8">
        <w:rPr>
          <w:rFonts w:ascii="Arial" w:hAnsi="Arial" w:cs="Arial"/>
          <w:sz w:val="24"/>
          <w:szCs w:val="24"/>
        </w:rPr>
        <w:t>U.S. Department of Education</w:t>
      </w:r>
      <w:r>
        <w:rPr>
          <w:rFonts w:ascii="Arial" w:hAnsi="Arial" w:cs="Arial"/>
          <w:sz w:val="24"/>
          <w:szCs w:val="24"/>
        </w:rPr>
        <w:t xml:space="preserve">’s </w:t>
      </w:r>
      <w:r w:rsidRPr="00CC4DD8">
        <w:rPr>
          <w:rFonts w:ascii="Arial" w:hAnsi="Arial" w:cs="Arial"/>
          <w:sz w:val="24"/>
          <w:szCs w:val="24"/>
        </w:rPr>
        <w:t>Elementary and Secondary School Emergency Relief Fund</w:t>
      </w:r>
      <w:r>
        <w:rPr>
          <w:rFonts w:ascii="Arial" w:hAnsi="Arial" w:cs="Arial"/>
          <w:sz w:val="24"/>
          <w:szCs w:val="24"/>
        </w:rPr>
        <w:t xml:space="preserve">’s Frequently Asked Questions web page at </w:t>
      </w:r>
      <w:hyperlink r:id="rId7" w:tooltip="Elementary and Secondary School Emergency Relief Fund’s Frequently Asked Questions " w:history="1">
        <w:r w:rsidRPr="00093C13">
          <w:rPr>
            <w:rStyle w:val="Hyperlink"/>
            <w:rFonts w:ascii="Arial" w:hAnsi="Arial" w:cs="Arial"/>
            <w:sz w:val="24"/>
            <w:szCs w:val="24"/>
          </w:rPr>
          <w:t>https://oese.ed.gov/files/2020/05/ESSER-Fund-Frequently-Asked-Questions.pdf</w:t>
        </w:r>
      </w:hyperlink>
      <w:r w:rsidRPr="00D46913">
        <w:rPr>
          <w:rFonts w:ascii="Arial" w:hAnsi="Arial" w:cs="Arial"/>
          <w:sz w:val="24"/>
          <w:szCs w:val="24"/>
        </w:rPr>
        <w:t>.</w:t>
      </w:r>
    </w:p>
  </w:footnote>
  <w:footnote w:id="8">
    <w:p w14:paraId="310891E5" w14:textId="6D384A44" w:rsidR="00CC1B71" w:rsidRPr="005F5737" w:rsidRDefault="00CC1B71">
      <w:pPr>
        <w:pStyle w:val="FootnoteText"/>
        <w:rPr>
          <w:rFonts w:ascii="Arial" w:hAnsi="Arial" w:cs="Arial"/>
          <w:sz w:val="24"/>
          <w:szCs w:val="24"/>
        </w:rPr>
      </w:pPr>
      <w:r w:rsidRPr="005F5737">
        <w:rPr>
          <w:rStyle w:val="FootnoteReference"/>
          <w:rFonts w:ascii="Arial" w:hAnsi="Arial" w:cs="Arial"/>
          <w:sz w:val="24"/>
          <w:szCs w:val="24"/>
          <w:vertAlign w:val="baseline"/>
        </w:rPr>
        <w:footnoteRef/>
      </w:r>
      <w:r>
        <w:rPr>
          <w:rFonts w:ascii="Arial" w:hAnsi="Arial" w:cs="Arial"/>
          <w:sz w:val="24"/>
          <w:szCs w:val="24"/>
        </w:rPr>
        <w:t>.</w:t>
      </w:r>
      <w:r w:rsidRPr="005F5737">
        <w:rPr>
          <w:rFonts w:ascii="Arial" w:hAnsi="Arial" w:cs="Arial"/>
          <w:sz w:val="24"/>
          <w:szCs w:val="24"/>
        </w:rPr>
        <w:t xml:space="preserve"> </w:t>
      </w:r>
      <w:r>
        <w:rPr>
          <w:rFonts w:ascii="Arial" w:hAnsi="Arial" w:cs="Arial"/>
          <w:sz w:val="24"/>
          <w:szCs w:val="24"/>
        </w:rPr>
        <w:t xml:space="preserve">To locate a CDS Code, visit the CDE’s </w:t>
      </w:r>
      <w:r w:rsidRPr="005F5737">
        <w:rPr>
          <w:rFonts w:ascii="Arial" w:hAnsi="Arial" w:cs="Arial"/>
          <w:sz w:val="24"/>
          <w:szCs w:val="24"/>
        </w:rPr>
        <w:t>County-District-School Administration web page</w:t>
      </w:r>
      <w:r>
        <w:rPr>
          <w:rFonts w:ascii="Arial" w:hAnsi="Arial" w:cs="Arial"/>
          <w:sz w:val="24"/>
          <w:szCs w:val="24"/>
        </w:rPr>
        <w:t xml:space="preserve"> at</w:t>
      </w:r>
      <w:r w:rsidRPr="005F5737">
        <w:rPr>
          <w:rFonts w:ascii="Arial" w:hAnsi="Arial" w:cs="Arial"/>
          <w:sz w:val="24"/>
          <w:szCs w:val="24"/>
        </w:rPr>
        <w:t xml:space="preserve"> </w:t>
      </w:r>
      <w:hyperlink r:id="rId8" w:tooltip="CDE’s County-District-School Administration " w:history="1">
        <w:r w:rsidRPr="00D605F9">
          <w:rPr>
            <w:rStyle w:val="Hyperlink"/>
            <w:rFonts w:ascii="Arial" w:hAnsi="Arial" w:cs="Arial"/>
            <w:sz w:val="24"/>
            <w:szCs w:val="24"/>
          </w:rPr>
          <w:t>https://www.cde.ca.gov/ds/si/ds/</w:t>
        </w:r>
      </w:hyperlink>
      <w:r w:rsidRPr="00D46913">
        <w:rPr>
          <w:rFonts w:ascii="Arial" w:hAnsi="Arial" w:cs="Arial"/>
          <w:sz w:val="24"/>
          <w:szCs w:val="24"/>
        </w:rPr>
        <w:t>.</w:t>
      </w:r>
    </w:p>
  </w:footnote>
  <w:footnote w:id="9">
    <w:p w14:paraId="687E38BD" w14:textId="51A6D8CA" w:rsidR="00CC1B71" w:rsidRPr="00E62BE5" w:rsidRDefault="00CC1B71" w:rsidP="00E62BE5">
      <w:pPr>
        <w:pStyle w:val="FootnoteText"/>
        <w:rPr>
          <w:rFonts w:ascii="Arial" w:hAnsi="Arial" w:cs="Arial"/>
          <w:sz w:val="24"/>
          <w:szCs w:val="24"/>
        </w:rPr>
      </w:pPr>
      <w:r w:rsidRPr="00E62BE5">
        <w:rPr>
          <w:rStyle w:val="FootnoteReference"/>
          <w:rFonts w:ascii="Arial" w:hAnsi="Arial" w:cs="Arial"/>
          <w:sz w:val="24"/>
          <w:szCs w:val="24"/>
          <w:vertAlign w:val="baseline"/>
        </w:rPr>
        <w:footnoteRef/>
      </w:r>
      <w:r w:rsidRPr="00E62BE5">
        <w:rPr>
          <w:rFonts w:ascii="Arial" w:hAnsi="Arial" w:cs="Arial"/>
          <w:sz w:val="24"/>
          <w:szCs w:val="24"/>
        </w:rPr>
        <w:t xml:space="preserve">. </w:t>
      </w:r>
      <w:r w:rsidRPr="006E0354">
        <w:rPr>
          <w:rFonts w:ascii="Arial" w:hAnsi="Arial" w:cs="Arial"/>
          <w:color w:val="000000"/>
          <w:sz w:val="24"/>
          <w:szCs w:val="24"/>
        </w:rPr>
        <w:t xml:space="preserve">Visit the CDE’s </w:t>
      </w:r>
      <w:r w:rsidRPr="006E0354">
        <w:rPr>
          <w:rFonts w:ascii="Arial" w:eastAsia="Times New Roman" w:hAnsi="Arial" w:cs="Arial"/>
          <w:sz w:val="24"/>
          <w:szCs w:val="24"/>
          <w:lang w:val="en"/>
        </w:rPr>
        <w:t>Student Poverty FRPM Data</w:t>
      </w:r>
      <w:r w:rsidRPr="006E0354">
        <w:rPr>
          <w:rFonts w:ascii="Arial" w:hAnsi="Arial" w:cs="Arial"/>
          <w:color w:val="000000"/>
          <w:sz w:val="24"/>
          <w:szCs w:val="24"/>
        </w:rPr>
        <w:t xml:space="preserve"> web page at </w:t>
      </w:r>
      <w:hyperlink r:id="rId9" w:tooltip="CDE's Student Poverty FRPM Data" w:history="1">
        <w:r w:rsidRPr="006E0354">
          <w:rPr>
            <w:rStyle w:val="Hyperlink"/>
            <w:rFonts w:ascii="Arial" w:eastAsia="Times New Roman" w:hAnsi="Arial" w:cs="Arial"/>
            <w:sz w:val="24"/>
            <w:szCs w:val="24"/>
          </w:rPr>
          <w:t>https://www.cde.ca.gov/ds/sd/sd/filessp.asp</w:t>
        </w:r>
      </w:hyperlink>
      <w:r w:rsidRPr="006E0354">
        <w:rPr>
          <w:rFonts w:ascii="Arial" w:eastAsia="Times New Roman" w:hAnsi="Arial" w:cs="Arial"/>
          <w:sz w:val="24"/>
          <w:szCs w:val="24"/>
        </w:rPr>
        <w:t>,</w:t>
      </w:r>
      <w:r w:rsidRPr="006E0354">
        <w:rPr>
          <w:rFonts w:eastAsia="Times New Roman"/>
        </w:rPr>
        <w:t xml:space="preserve"> </w:t>
      </w:r>
      <w:r w:rsidRPr="006E0354">
        <w:rPr>
          <w:rFonts w:ascii="Arial" w:hAnsi="Arial" w:cs="Arial"/>
          <w:color w:val="000000"/>
          <w:sz w:val="24"/>
          <w:szCs w:val="24"/>
        </w:rPr>
        <w:t>to find the</w:t>
      </w:r>
      <w:r>
        <w:rPr>
          <w:rFonts w:ascii="Arial" w:hAnsi="Arial" w:cs="Arial"/>
          <w:color w:val="000000"/>
          <w:sz w:val="24"/>
          <w:szCs w:val="24"/>
        </w:rPr>
        <w:t xml:space="preserve"> </w:t>
      </w:r>
      <w:r w:rsidRPr="00E62BE5">
        <w:rPr>
          <w:rFonts w:ascii="Arial" w:hAnsi="Arial" w:cs="Arial"/>
          <w:color w:val="000000"/>
          <w:sz w:val="24"/>
          <w:szCs w:val="24"/>
        </w:rPr>
        <w:t>most recent available free and reduced price meal eligibility data</w:t>
      </w:r>
      <w:r>
        <w:rPr>
          <w:rFonts w:ascii="Arial" w:hAnsi="Arial" w:cs="Arial"/>
          <w:color w:val="000000"/>
          <w:sz w:val="24"/>
          <w:szCs w:val="24"/>
        </w:rPr>
        <w:t>.</w:t>
      </w:r>
    </w:p>
  </w:footnote>
  <w:footnote w:id="10">
    <w:p w14:paraId="2F8EBC5E" w14:textId="4EEFE155" w:rsidR="00CC1B71" w:rsidRPr="00CF4E15" w:rsidRDefault="00CC1B71">
      <w:pPr>
        <w:pStyle w:val="FootnoteText"/>
        <w:rPr>
          <w:rFonts w:ascii="Arial" w:hAnsi="Arial" w:cs="Arial"/>
        </w:rPr>
      </w:pPr>
      <w:r w:rsidRPr="00CF4E15">
        <w:rPr>
          <w:rStyle w:val="FootnoteReference"/>
          <w:rFonts w:ascii="Arial" w:hAnsi="Arial" w:cs="Arial"/>
          <w:sz w:val="24"/>
          <w:vertAlign w:val="baseline"/>
        </w:rPr>
        <w:footnoteRef/>
      </w:r>
      <w:r>
        <w:rPr>
          <w:rFonts w:ascii="Arial" w:hAnsi="Arial" w:cs="Arial"/>
          <w:sz w:val="24"/>
        </w:rPr>
        <w:t>.</w:t>
      </w:r>
      <w:r w:rsidRPr="00CF4E15">
        <w:rPr>
          <w:rFonts w:ascii="Arial" w:hAnsi="Arial" w:cs="Arial"/>
          <w:sz w:val="24"/>
        </w:rPr>
        <w:t xml:space="preserve"> For</w:t>
      </w:r>
      <w:r>
        <w:rPr>
          <w:rFonts w:ascii="Arial" w:hAnsi="Arial" w:cs="Arial"/>
          <w:sz w:val="24"/>
        </w:rPr>
        <w:t xml:space="preserve"> more</w:t>
      </w:r>
      <w:r w:rsidRPr="00CF4E15">
        <w:rPr>
          <w:rFonts w:ascii="Arial" w:hAnsi="Arial" w:cs="Arial"/>
          <w:sz w:val="24"/>
        </w:rPr>
        <w:t xml:space="preserve"> information regarding the Learning Continuity and Attendance Plan, please visit </w:t>
      </w:r>
      <w:r w:rsidRPr="00AD644F">
        <w:rPr>
          <w:rFonts w:ascii="Arial" w:hAnsi="Arial" w:cs="Arial"/>
          <w:sz w:val="24"/>
        </w:rPr>
        <w:t>the CDE’s Learning</w:t>
      </w:r>
      <w:r w:rsidRPr="00CF4E15">
        <w:rPr>
          <w:rFonts w:ascii="Arial" w:hAnsi="Arial" w:cs="Arial"/>
          <w:sz w:val="24"/>
        </w:rPr>
        <w:t xml:space="preserve"> Continuity and Attendance Plan web page</w:t>
      </w:r>
      <w:r>
        <w:rPr>
          <w:rFonts w:ascii="Arial" w:hAnsi="Arial" w:cs="Arial"/>
          <w:sz w:val="24"/>
        </w:rPr>
        <w:t xml:space="preserve"> at </w:t>
      </w:r>
      <w:hyperlink r:id="rId10" w:tooltip="Learning Continuity and Attendance Plan" w:history="1">
        <w:r w:rsidRPr="00850598">
          <w:rPr>
            <w:rStyle w:val="Hyperlink"/>
            <w:rFonts w:ascii="Arial" w:hAnsi="Arial" w:cs="Arial"/>
            <w:sz w:val="24"/>
          </w:rPr>
          <w:t>https://www.cde.ca.gov/re/lc/learningcontattendplan.asp</w:t>
        </w:r>
      </w:hyperlink>
      <w:r w:rsidRPr="00534DB0">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5112" w14:textId="77777777" w:rsidR="00CC1B71" w:rsidRDefault="00CC1B71">
    <w:pPr>
      <w:pStyle w:val="Header"/>
    </w:pPr>
    <w:r>
      <w:t>California Community Schools Partnership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A901" w14:textId="77777777" w:rsidR="00CC1B71" w:rsidRPr="002F20A3" w:rsidRDefault="00CC1B71" w:rsidP="002F20A3">
    <w:pPr>
      <w:pStyle w:val="Header"/>
    </w:pPr>
    <w:r>
      <w:t>California Community Schools Partnership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DC08" w14:textId="77777777" w:rsidR="00CC1B71" w:rsidRDefault="00CC1B71">
    <w:pPr>
      <w:pStyle w:val="Header"/>
    </w:pPr>
    <w:r>
      <w:t>California Community Schools Partnership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1B6E"/>
    <w:multiLevelType w:val="hybridMultilevel"/>
    <w:tmpl w:val="F95E1B68"/>
    <w:lvl w:ilvl="0" w:tplc="AD120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61476"/>
    <w:multiLevelType w:val="hybridMultilevel"/>
    <w:tmpl w:val="667E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509CD"/>
    <w:multiLevelType w:val="hybridMultilevel"/>
    <w:tmpl w:val="74F8CB2A"/>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B0BA0"/>
    <w:multiLevelType w:val="hybridMultilevel"/>
    <w:tmpl w:val="6D56EFEC"/>
    <w:lvl w:ilvl="0" w:tplc="5E1A6724">
      <w:start w:val="1"/>
      <w:numFmt w:val="upperLetter"/>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D53F46"/>
    <w:multiLevelType w:val="hybridMultilevel"/>
    <w:tmpl w:val="46C8C806"/>
    <w:lvl w:ilvl="0" w:tplc="5E1A6724">
      <w:start w:val="1"/>
      <w:numFmt w:val="upperLetter"/>
      <w:lvlText w:val="(%1)"/>
      <w:lvlJc w:val="center"/>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00885"/>
    <w:multiLevelType w:val="hybridMultilevel"/>
    <w:tmpl w:val="0DF4CD34"/>
    <w:lvl w:ilvl="0" w:tplc="596AAED2">
      <w:start w:val="1"/>
      <w:numFmt w:val="decimal"/>
      <w:lvlText w:val="(%1)"/>
      <w:lvlJc w:val="center"/>
      <w:pPr>
        <w:ind w:left="1080" w:hanging="360"/>
      </w:pPr>
      <w:rPr>
        <w:rFonts w:hint="default"/>
        <w:b w:val="0"/>
      </w:rPr>
    </w:lvl>
    <w:lvl w:ilvl="1" w:tplc="ED86F52C">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91DD4"/>
    <w:multiLevelType w:val="hybridMultilevel"/>
    <w:tmpl w:val="1CD43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37745D"/>
    <w:multiLevelType w:val="hybridMultilevel"/>
    <w:tmpl w:val="D9B4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94372"/>
    <w:multiLevelType w:val="hybridMultilevel"/>
    <w:tmpl w:val="3C90C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81FB1"/>
    <w:multiLevelType w:val="multilevel"/>
    <w:tmpl w:val="E91EA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17E03"/>
    <w:multiLevelType w:val="hybridMultilevel"/>
    <w:tmpl w:val="044E9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055C7"/>
    <w:multiLevelType w:val="hybridMultilevel"/>
    <w:tmpl w:val="16C0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303ED"/>
    <w:multiLevelType w:val="hybridMultilevel"/>
    <w:tmpl w:val="1C32238C"/>
    <w:lvl w:ilvl="0" w:tplc="D7521DDE">
      <w:numFmt w:val="bullet"/>
      <w:lvlText w:val="•"/>
      <w:lvlJc w:val="left"/>
      <w:pPr>
        <w:ind w:left="1140" w:hanging="78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8287A"/>
    <w:multiLevelType w:val="hybridMultilevel"/>
    <w:tmpl w:val="0C2EA4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D3B00"/>
    <w:multiLevelType w:val="hybridMultilevel"/>
    <w:tmpl w:val="9C3674D4"/>
    <w:lvl w:ilvl="0" w:tplc="45645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63748C"/>
    <w:multiLevelType w:val="hybridMultilevel"/>
    <w:tmpl w:val="E1D2D908"/>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E40E96"/>
    <w:multiLevelType w:val="hybridMultilevel"/>
    <w:tmpl w:val="917E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20EB1"/>
    <w:multiLevelType w:val="hybridMultilevel"/>
    <w:tmpl w:val="906275D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23319"/>
    <w:multiLevelType w:val="hybridMultilevel"/>
    <w:tmpl w:val="EA4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161D1"/>
    <w:multiLevelType w:val="hybridMultilevel"/>
    <w:tmpl w:val="214CBA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EA4E89"/>
    <w:multiLevelType w:val="hybridMultilevel"/>
    <w:tmpl w:val="5B4622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96F7F"/>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F230A5"/>
    <w:multiLevelType w:val="multilevel"/>
    <w:tmpl w:val="EE32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C205B"/>
    <w:multiLevelType w:val="multilevel"/>
    <w:tmpl w:val="F078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DF0F5F"/>
    <w:multiLevelType w:val="hybridMultilevel"/>
    <w:tmpl w:val="214CBA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006DB1"/>
    <w:multiLevelType w:val="hybridMultilevel"/>
    <w:tmpl w:val="BB68FC4C"/>
    <w:lvl w:ilvl="0" w:tplc="5E1A6724">
      <w:start w:val="1"/>
      <w:numFmt w:val="upperLetter"/>
      <w:lvlText w:val="(%1)"/>
      <w:lvlJc w:val="center"/>
      <w:pPr>
        <w:ind w:left="1440" w:hanging="360"/>
      </w:pPr>
      <w:rPr>
        <w:rFonts w:hint="default"/>
        <w:b w:val="0"/>
      </w:rPr>
    </w:lvl>
    <w:lvl w:ilvl="1" w:tplc="5E1A6724">
      <w:start w:val="1"/>
      <w:numFmt w:val="upperLetter"/>
      <w:lvlText w:val="(%2)"/>
      <w:lvlJc w:val="center"/>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1134E3"/>
    <w:multiLevelType w:val="hybridMultilevel"/>
    <w:tmpl w:val="469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436DD"/>
    <w:multiLevelType w:val="multilevel"/>
    <w:tmpl w:val="18E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E74B0"/>
    <w:multiLevelType w:val="hybridMultilevel"/>
    <w:tmpl w:val="8570BB84"/>
    <w:lvl w:ilvl="0" w:tplc="5E1A6724">
      <w:start w:val="1"/>
      <w:numFmt w:val="upperLetter"/>
      <w:lvlText w:val="(%1)"/>
      <w:lvlJc w:val="center"/>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0A4859"/>
    <w:multiLevelType w:val="hybridMultilevel"/>
    <w:tmpl w:val="D5280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5907A7"/>
    <w:multiLevelType w:val="hybridMultilevel"/>
    <w:tmpl w:val="0F9E9E10"/>
    <w:lvl w:ilvl="0" w:tplc="E72AF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07055"/>
    <w:multiLevelType w:val="hybridMultilevel"/>
    <w:tmpl w:val="77F21C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26"/>
  </w:num>
  <w:num w:numId="4">
    <w:abstractNumId w:val="0"/>
  </w:num>
  <w:num w:numId="5">
    <w:abstractNumId w:val="13"/>
  </w:num>
  <w:num w:numId="6">
    <w:abstractNumId w:val="19"/>
  </w:num>
  <w:num w:numId="7">
    <w:abstractNumId w:val="41"/>
  </w:num>
  <w:num w:numId="8">
    <w:abstractNumId w:val="15"/>
  </w:num>
  <w:num w:numId="9">
    <w:abstractNumId w:val="5"/>
  </w:num>
  <w:num w:numId="10">
    <w:abstractNumId w:val="28"/>
  </w:num>
  <w:num w:numId="11">
    <w:abstractNumId w:val="11"/>
  </w:num>
  <w:num w:numId="12">
    <w:abstractNumId w:val="35"/>
  </w:num>
  <w:num w:numId="13">
    <w:abstractNumId w:val="24"/>
  </w:num>
  <w:num w:numId="14">
    <w:abstractNumId w:val="8"/>
  </w:num>
  <w:num w:numId="15">
    <w:abstractNumId w:val="3"/>
  </w:num>
  <w:num w:numId="16">
    <w:abstractNumId w:val="23"/>
  </w:num>
  <w:num w:numId="17">
    <w:abstractNumId w:val="7"/>
  </w:num>
  <w:num w:numId="18">
    <w:abstractNumId w:val="16"/>
  </w:num>
  <w:num w:numId="19">
    <w:abstractNumId w:val="21"/>
  </w:num>
  <w:num w:numId="20">
    <w:abstractNumId w:val="20"/>
  </w:num>
  <w:num w:numId="21">
    <w:abstractNumId w:val="31"/>
  </w:num>
  <w:num w:numId="22">
    <w:abstractNumId w:val="31"/>
    <w:lvlOverride w:ilvl="1">
      <w:lvl w:ilvl="1">
        <w:numFmt w:val="bullet"/>
        <w:lvlText w:val=""/>
        <w:lvlJc w:val="left"/>
        <w:pPr>
          <w:tabs>
            <w:tab w:val="num" w:pos="1440"/>
          </w:tabs>
          <w:ind w:left="1440" w:hanging="360"/>
        </w:pPr>
        <w:rPr>
          <w:rFonts w:ascii="Symbol" w:hAnsi="Symbol" w:hint="default"/>
          <w:sz w:val="20"/>
        </w:rPr>
      </w:lvl>
    </w:lvlOverride>
  </w:num>
  <w:num w:numId="23">
    <w:abstractNumId w:val="3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37"/>
  </w:num>
  <w:num w:numId="25">
    <w:abstractNumId w:val="37"/>
    <w:lvlOverride w:ilvl="1">
      <w:lvl w:ilvl="1">
        <w:numFmt w:val="bullet"/>
        <w:lvlText w:val=""/>
        <w:lvlJc w:val="left"/>
        <w:pPr>
          <w:tabs>
            <w:tab w:val="num" w:pos="1440"/>
          </w:tabs>
          <w:ind w:left="1440" w:hanging="360"/>
        </w:pPr>
        <w:rPr>
          <w:rFonts w:ascii="Symbol" w:hAnsi="Symbol" w:hint="default"/>
          <w:sz w:val="20"/>
        </w:rPr>
      </w:lvl>
    </w:lvlOverride>
  </w:num>
  <w:num w:numId="26">
    <w:abstractNumId w:val="3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7">
    <w:abstractNumId w:val="14"/>
  </w:num>
  <w:num w:numId="28">
    <w:abstractNumId w:val="14"/>
    <w:lvlOverride w:ilvl="1">
      <w:lvl w:ilvl="1">
        <w:numFmt w:val="bullet"/>
        <w:lvlText w:val=""/>
        <w:lvlJc w:val="left"/>
        <w:pPr>
          <w:tabs>
            <w:tab w:val="num" w:pos="1440"/>
          </w:tabs>
          <w:ind w:left="1440" w:hanging="360"/>
        </w:pPr>
        <w:rPr>
          <w:rFonts w:ascii="Symbol" w:hAnsi="Symbol" w:hint="default"/>
          <w:sz w:val="20"/>
        </w:rPr>
      </w:lvl>
    </w:lvlOverride>
  </w:num>
  <w:num w:numId="29">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abstractNumId w:val="30"/>
  </w:num>
  <w:num w:numId="31">
    <w:abstractNumId w:val="30"/>
    <w:lvlOverride w:ilvl="1">
      <w:lvl w:ilvl="1">
        <w:numFmt w:val="bullet"/>
        <w:lvlText w:val=""/>
        <w:lvlJc w:val="left"/>
        <w:pPr>
          <w:tabs>
            <w:tab w:val="num" w:pos="1440"/>
          </w:tabs>
          <w:ind w:left="1440" w:hanging="360"/>
        </w:pPr>
        <w:rPr>
          <w:rFonts w:ascii="Symbol" w:hAnsi="Symbol" w:hint="default"/>
          <w:sz w:val="20"/>
        </w:rPr>
      </w:lvl>
    </w:lvlOverride>
  </w:num>
  <w:num w:numId="32">
    <w:abstractNumId w:val="3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1"/>
  </w:num>
  <w:num w:numId="34">
    <w:abstractNumId w:val="4"/>
  </w:num>
  <w:num w:numId="35">
    <w:abstractNumId w:val="29"/>
  </w:num>
  <w:num w:numId="36">
    <w:abstractNumId w:val="17"/>
  </w:num>
  <w:num w:numId="37">
    <w:abstractNumId w:val="39"/>
  </w:num>
  <w:num w:numId="38">
    <w:abstractNumId w:val="25"/>
  </w:num>
  <w:num w:numId="39">
    <w:abstractNumId w:val="27"/>
  </w:num>
  <w:num w:numId="40">
    <w:abstractNumId w:val="9"/>
  </w:num>
  <w:num w:numId="41">
    <w:abstractNumId w:val="40"/>
  </w:num>
  <w:num w:numId="42">
    <w:abstractNumId w:val="38"/>
  </w:num>
  <w:num w:numId="43">
    <w:abstractNumId w:val="34"/>
  </w:num>
  <w:num w:numId="44">
    <w:abstractNumId w:val="6"/>
  </w:num>
  <w:num w:numId="45">
    <w:abstractNumId w:val="12"/>
  </w:num>
  <w:num w:numId="46">
    <w:abstractNumId w:val="2"/>
  </w:num>
  <w:num w:numId="47">
    <w:abstractNumId w:val="32"/>
  </w:num>
  <w:num w:numId="48">
    <w:abstractNumId w:val="22"/>
  </w:num>
  <w:num w:numId="49">
    <w:abstractNumId w:val="10"/>
  </w:num>
  <w:num w:numId="5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2451"/>
    <w:rsid w:val="000026E5"/>
    <w:rsid w:val="00002924"/>
    <w:rsid w:val="00002A16"/>
    <w:rsid w:val="00002D5B"/>
    <w:rsid w:val="00003514"/>
    <w:rsid w:val="000037FD"/>
    <w:rsid w:val="0000543E"/>
    <w:rsid w:val="000060E4"/>
    <w:rsid w:val="00007DBE"/>
    <w:rsid w:val="000118BB"/>
    <w:rsid w:val="00011BA9"/>
    <w:rsid w:val="00012CF1"/>
    <w:rsid w:val="00012D76"/>
    <w:rsid w:val="0001375B"/>
    <w:rsid w:val="000142AA"/>
    <w:rsid w:val="000143D5"/>
    <w:rsid w:val="00014C9C"/>
    <w:rsid w:val="0001504D"/>
    <w:rsid w:val="000153E7"/>
    <w:rsid w:val="00015870"/>
    <w:rsid w:val="00016670"/>
    <w:rsid w:val="00017720"/>
    <w:rsid w:val="000201C8"/>
    <w:rsid w:val="000221C2"/>
    <w:rsid w:val="00022CDC"/>
    <w:rsid w:val="00023CD8"/>
    <w:rsid w:val="0002498C"/>
    <w:rsid w:val="00025A5F"/>
    <w:rsid w:val="00027020"/>
    <w:rsid w:val="00027B4F"/>
    <w:rsid w:val="000304D5"/>
    <w:rsid w:val="0003060B"/>
    <w:rsid w:val="00030C70"/>
    <w:rsid w:val="0003155B"/>
    <w:rsid w:val="000316D5"/>
    <w:rsid w:val="00031D59"/>
    <w:rsid w:val="00032ADC"/>
    <w:rsid w:val="00032F5A"/>
    <w:rsid w:val="00033BD1"/>
    <w:rsid w:val="00035C6B"/>
    <w:rsid w:val="000368FE"/>
    <w:rsid w:val="000371CC"/>
    <w:rsid w:val="00037B12"/>
    <w:rsid w:val="00040334"/>
    <w:rsid w:val="00040502"/>
    <w:rsid w:val="000409DF"/>
    <w:rsid w:val="00040D26"/>
    <w:rsid w:val="000417D1"/>
    <w:rsid w:val="000425D4"/>
    <w:rsid w:val="00042FDE"/>
    <w:rsid w:val="000448AF"/>
    <w:rsid w:val="00045636"/>
    <w:rsid w:val="000478AF"/>
    <w:rsid w:val="00047CE0"/>
    <w:rsid w:val="00051359"/>
    <w:rsid w:val="000517AC"/>
    <w:rsid w:val="00051ECE"/>
    <w:rsid w:val="00052743"/>
    <w:rsid w:val="000531B3"/>
    <w:rsid w:val="00054DED"/>
    <w:rsid w:val="00055018"/>
    <w:rsid w:val="0005578D"/>
    <w:rsid w:val="00057214"/>
    <w:rsid w:val="00060F01"/>
    <w:rsid w:val="00061F45"/>
    <w:rsid w:val="00063792"/>
    <w:rsid w:val="000641DD"/>
    <w:rsid w:val="00065240"/>
    <w:rsid w:val="00065679"/>
    <w:rsid w:val="00067401"/>
    <w:rsid w:val="0006753B"/>
    <w:rsid w:val="00067C22"/>
    <w:rsid w:val="000702D9"/>
    <w:rsid w:val="000711BA"/>
    <w:rsid w:val="00072B71"/>
    <w:rsid w:val="000746E0"/>
    <w:rsid w:val="000753B3"/>
    <w:rsid w:val="00076F0F"/>
    <w:rsid w:val="00080B30"/>
    <w:rsid w:val="00080DAD"/>
    <w:rsid w:val="0008154F"/>
    <w:rsid w:val="000817C4"/>
    <w:rsid w:val="00081F6D"/>
    <w:rsid w:val="00083C1C"/>
    <w:rsid w:val="00083F64"/>
    <w:rsid w:val="000840E1"/>
    <w:rsid w:val="00084E02"/>
    <w:rsid w:val="000851DD"/>
    <w:rsid w:val="0008532C"/>
    <w:rsid w:val="0008672F"/>
    <w:rsid w:val="00086794"/>
    <w:rsid w:val="00087DF9"/>
    <w:rsid w:val="00087F92"/>
    <w:rsid w:val="00087FA6"/>
    <w:rsid w:val="00090305"/>
    <w:rsid w:val="000922AB"/>
    <w:rsid w:val="00092AD6"/>
    <w:rsid w:val="00094121"/>
    <w:rsid w:val="00094B56"/>
    <w:rsid w:val="00094CA2"/>
    <w:rsid w:val="00095B0D"/>
    <w:rsid w:val="00096074"/>
    <w:rsid w:val="0009630F"/>
    <w:rsid w:val="0009743C"/>
    <w:rsid w:val="000A053F"/>
    <w:rsid w:val="000A06DF"/>
    <w:rsid w:val="000A138B"/>
    <w:rsid w:val="000A1D59"/>
    <w:rsid w:val="000A2316"/>
    <w:rsid w:val="000A25FD"/>
    <w:rsid w:val="000A2615"/>
    <w:rsid w:val="000A2A16"/>
    <w:rsid w:val="000A2F19"/>
    <w:rsid w:val="000A2FA7"/>
    <w:rsid w:val="000A4559"/>
    <w:rsid w:val="000A5FA5"/>
    <w:rsid w:val="000A692D"/>
    <w:rsid w:val="000A6940"/>
    <w:rsid w:val="000A79BA"/>
    <w:rsid w:val="000B0447"/>
    <w:rsid w:val="000B1437"/>
    <w:rsid w:val="000B151A"/>
    <w:rsid w:val="000B1D05"/>
    <w:rsid w:val="000B5AC1"/>
    <w:rsid w:val="000C156B"/>
    <w:rsid w:val="000C1703"/>
    <w:rsid w:val="000C1910"/>
    <w:rsid w:val="000C1FB2"/>
    <w:rsid w:val="000C34C8"/>
    <w:rsid w:val="000C353A"/>
    <w:rsid w:val="000C3CC9"/>
    <w:rsid w:val="000C4F0E"/>
    <w:rsid w:val="000C5848"/>
    <w:rsid w:val="000C5F83"/>
    <w:rsid w:val="000C5F90"/>
    <w:rsid w:val="000C726E"/>
    <w:rsid w:val="000C74B2"/>
    <w:rsid w:val="000C7A51"/>
    <w:rsid w:val="000C7ED4"/>
    <w:rsid w:val="000D0BFC"/>
    <w:rsid w:val="000D18EC"/>
    <w:rsid w:val="000D2203"/>
    <w:rsid w:val="000D228B"/>
    <w:rsid w:val="000D2349"/>
    <w:rsid w:val="000D2654"/>
    <w:rsid w:val="000D292F"/>
    <w:rsid w:val="000D377E"/>
    <w:rsid w:val="000D439A"/>
    <w:rsid w:val="000D4FEE"/>
    <w:rsid w:val="000D5837"/>
    <w:rsid w:val="000D5DAA"/>
    <w:rsid w:val="000D6272"/>
    <w:rsid w:val="000D7EB5"/>
    <w:rsid w:val="000E0448"/>
    <w:rsid w:val="000E08CD"/>
    <w:rsid w:val="000E1EB8"/>
    <w:rsid w:val="000E2618"/>
    <w:rsid w:val="000E2CC3"/>
    <w:rsid w:val="000E37ED"/>
    <w:rsid w:val="000E3F53"/>
    <w:rsid w:val="000E47A3"/>
    <w:rsid w:val="000E5392"/>
    <w:rsid w:val="000E62FB"/>
    <w:rsid w:val="000E63AE"/>
    <w:rsid w:val="000E6EAC"/>
    <w:rsid w:val="000E702B"/>
    <w:rsid w:val="000E705B"/>
    <w:rsid w:val="000E72DA"/>
    <w:rsid w:val="000E72EC"/>
    <w:rsid w:val="000F2881"/>
    <w:rsid w:val="000F3371"/>
    <w:rsid w:val="000F3D7E"/>
    <w:rsid w:val="000F440A"/>
    <w:rsid w:val="000F5C19"/>
    <w:rsid w:val="000F6668"/>
    <w:rsid w:val="0010107A"/>
    <w:rsid w:val="00103C2E"/>
    <w:rsid w:val="001047BA"/>
    <w:rsid w:val="001049C3"/>
    <w:rsid w:val="00104FCE"/>
    <w:rsid w:val="0010539A"/>
    <w:rsid w:val="001062F1"/>
    <w:rsid w:val="00106565"/>
    <w:rsid w:val="001065E0"/>
    <w:rsid w:val="00107E1D"/>
    <w:rsid w:val="00107F14"/>
    <w:rsid w:val="001107AB"/>
    <w:rsid w:val="0011184D"/>
    <w:rsid w:val="001122A2"/>
    <w:rsid w:val="00112542"/>
    <w:rsid w:val="00112F44"/>
    <w:rsid w:val="001135A9"/>
    <w:rsid w:val="00114CA2"/>
    <w:rsid w:val="00116538"/>
    <w:rsid w:val="00116E3A"/>
    <w:rsid w:val="00116ED6"/>
    <w:rsid w:val="00117209"/>
    <w:rsid w:val="00117265"/>
    <w:rsid w:val="0011796F"/>
    <w:rsid w:val="00117BD7"/>
    <w:rsid w:val="00120094"/>
    <w:rsid w:val="00121057"/>
    <w:rsid w:val="001212D2"/>
    <w:rsid w:val="00122BD2"/>
    <w:rsid w:val="001233E6"/>
    <w:rsid w:val="00123A23"/>
    <w:rsid w:val="00123ABB"/>
    <w:rsid w:val="00125049"/>
    <w:rsid w:val="00126451"/>
    <w:rsid w:val="00126955"/>
    <w:rsid w:val="0012699C"/>
    <w:rsid w:val="00127860"/>
    <w:rsid w:val="00131AD8"/>
    <w:rsid w:val="00131DB1"/>
    <w:rsid w:val="00132334"/>
    <w:rsid w:val="00133198"/>
    <w:rsid w:val="00133E26"/>
    <w:rsid w:val="001343DF"/>
    <w:rsid w:val="00136931"/>
    <w:rsid w:val="00137124"/>
    <w:rsid w:val="00141A31"/>
    <w:rsid w:val="00142667"/>
    <w:rsid w:val="00143426"/>
    <w:rsid w:val="001438A7"/>
    <w:rsid w:val="00143E92"/>
    <w:rsid w:val="00145E32"/>
    <w:rsid w:val="00146CE1"/>
    <w:rsid w:val="00147112"/>
    <w:rsid w:val="00147ACD"/>
    <w:rsid w:val="001502E9"/>
    <w:rsid w:val="0015195B"/>
    <w:rsid w:val="00151A12"/>
    <w:rsid w:val="00154856"/>
    <w:rsid w:val="00154C90"/>
    <w:rsid w:val="00155186"/>
    <w:rsid w:val="001565EC"/>
    <w:rsid w:val="00156A9C"/>
    <w:rsid w:val="001625CD"/>
    <w:rsid w:val="00164875"/>
    <w:rsid w:val="00164B3A"/>
    <w:rsid w:val="00164FBA"/>
    <w:rsid w:val="001653A3"/>
    <w:rsid w:val="0016566C"/>
    <w:rsid w:val="0016648F"/>
    <w:rsid w:val="001676A8"/>
    <w:rsid w:val="001745E3"/>
    <w:rsid w:val="00174A7F"/>
    <w:rsid w:val="0017582F"/>
    <w:rsid w:val="001763BA"/>
    <w:rsid w:val="00176C53"/>
    <w:rsid w:val="00176DB8"/>
    <w:rsid w:val="001778DA"/>
    <w:rsid w:val="00180C14"/>
    <w:rsid w:val="0018106F"/>
    <w:rsid w:val="00181958"/>
    <w:rsid w:val="00184D6D"/>
    <w:rsid w:val="00185CB0"/>
    <w:rsid w:val="001862E1"/>
    <w:rsid w:val="00186A23"/>
    <w:rsid w:val="00186DFD"/>
    <w:rsid w:val="00190D72"/>
    <w:rsid w:val="00191085"/>
    <w:rsid w:val="00191EDA"/>
    <w:rsid w:val="001922A9"/>
    <w:rsid w:val="00192A4D"/>
    <w:rsid w:val="00192E84"/>
    <w:rsid w:val="00192EE8"/>
    <w:rsid w:val="00193D22"/>
    <w:rsid w:val="0019630E"/>
    <w:rsid w:val="0019660F"/>
    <w:rsid w:val="001A1DBC"/>
    <w:rsid w:val="001A2863"/>
    <w:rsid w:val="001A2B7B"/>
    <w:rsid w:val="001A366B"/>
    <w:rsid w:val="001A413F"/>
    <w:rsid w:val="001A479C"/>
    <w:rsid w:val="001A609E"/>
    <w:rsid w:val="001A671B"/>
    <w:rsid w:val="001A6D8A"/>
    <w:rsid w:val="001A755A"/>
    <w:rsid w:val="001B0226"/>
    <w:rsid w:val="001B0338"/>
    <w:rsid w:val="001B0DC7"/>
    <w:rsid w:val="001B15EE"/>
    <w:rsid w:val="001B1BAC"/>
    <w:rsid w:val="001B26E4"/>
    <w:rsid w:val="001B2C7C"/>
    <w:rsid w:val="001B3020"/>
    <w:rsid w:val="001B4FA6"/>
    <w:rsid w:val="001B7067"/>
    <w:rsid w:val="001B7C83"/>
    <w:rsid w:val="001C10A5"/>
    <w:rsid w:val="001C1879"/>
    <w:rsid w:val="001C35E5"/>
    <w:rsid w:val="001C36F6"/>
    <w:rsid w:val="001C47E4"/>
    <w:rsid w:val="001C4CB3"/>
    <w:rsid w:val="001C4D7A"/>
    <w:rsid w:val="001C5DA1"/>
    <w:rsid w:val="001C6B2E"/>
    <w:rsid w:val="001C6D9A"/>
    <w:rsid w:val="001C7258"/>
    <w:rsid w:val="001D089A"/>
    <w:rsid w:val="001D237C"/>
    <w:rsid w:val="001D52C1"/>
    <w:rsid w:val="001D5FE5"/>
    <w:rsid w:val="001D631A"/>
    <w:rsid w:val="001D7C15"/>
    <w:rsid w:val="001D7C7E"/>
    <w:rsid w:val="001E124B"/>
    <w:rsid w:val="001E2654"/>
    <w:rsid w:val="001E2B53"/>
    <w:rsid w:val="001E34E7"/>
    <w:rsid w:val="001E3956"/>
    <w:rsid w:val="001E5285"/>
    <w:rsid w:val="001E5692"/>
    <w:rsid w:val="001E5E94"/>
    <w:rsid w:val="001F0232"/>
    <w:rsid w:val="001F037F"/>
    <w:rsid w:val="001F0FB5"/>
    <w:rsid w:val="001F1123"/>
    <w:rsid w:val="001F157D"/>
    <w:rsid w:val="001F16E6"/>
    <w:rsid w:val="001F22F4"/>
    <w:rsid w:val="001F2C1F"/>
    <w:rsid w:val="001F339E"/>
    <w:rsid w:val="001F411A"/>
    <w:rsid w:val="001F4889"/>
    <w:rsid w:val="001F4D87"/>
    <w:rsid w:val="001F542D"/>
    <w:rsid w:val="001F6863"/>
    <w:rsid w:val="001F6969"/>
    <w:rsid w:val="001F708D"/>
    <w:rsid w:val="001F721E"/>
    <w:rsid w:val="001F7A9C"/>
    <w:rsid w:val="00200009"/>
    <w:rsid w:val="00200923"/>
    <w:rsid w:val="00200DC1"/>
    <w:rsid w:val="00203138"/>
    <w:rsid w:val="00204670"/>
    <w:rsid w:val="00204B39"/>
    <w:rsid w:val="00204DCD"/>
    <w:rsid w:val="00205379"/>
    <w:rsid w:val="002062DE"/>
    <w:rsid w:val="00206BAE"/>
    <w:rsid w:val="00207590"/>
    <w:rsid w:val="0020766A"/>
    <w:rsid w:val="002076DA"/>
    <w:rsid w:val="00207EA4"/>
    <w:rsid w:val="00210D95"/>
    <w:rsid w:val="002125D8"/>
    <w:rsid w:val="00214BEF"/>
    <w:rsid w:val="00215D58"/>
    <w:rsid w:val="00217A5B"/>
    <w:rsid w:val="00223A1A"/>
    <w:rsid w:val="002265F2"/>
    <w:rsid w:val="00226E3E"/>
    <w:rsid w:val="00227544"/>
    <w:rsid w:val="002278C5"/>
    <w:rsid w:val="00227D1F"/>
    <w:rsid w:val="002315EF"/>
    <w:rsid w:val="00231971"/>
    <w:rsid w:val="00232C2F"/>
    <w:rsid w:val="00233EAB"/>
    <w:rsid w:val="00235233"/>
    <w:rsid w:val="00235E2D"/>
    <w:rsid w:val="002375E6"/>
    <w:rsid w:val="00237AB4"/>
    <w:rsid w:val="00240081"/>
    <w:rsid w:val="00242219"/>
    <w:rsid w:val="0024237D"/>
    <w:rsid w:val="00242393"/>
    <w:rsid w:val="0024295B"/>
    <w:rsid w:val="002429A9"/>
    <w:rsid w:val="00244132"/>
    <w:rsid w:val="0024471A"/>
    <w:rsid w:val="00244D9A"/>
    <w:rsid w:val="002458D1"/>
    <w:rsid w:val="00246519"/>
    <w:rsid w:val="00246A99"/>
    <w:rsid w:val="00246B51"/>
    <w:rsid w:val="002471C2"/>
    <w:rsid w:val="002477DC"/>
    <w:rsid w:val="0025053D"/>
    <w:rsid w:val="002506CA"/>
    <w:rsid w:val="00253500"/>
    <w:rsid w:val="00254856"/>
    <w:rsid w:val="00255CF1"/>
    <w:rsid w:val="00255E5B"/>
    <w:rsid w:val="0025653F"/>
    <w:rsid w:val="00256C53"/>
    <w:rsid w:val="002575FD"/>
    <w:rsid w:val="00257C01"/>
    <w:rsid w:val="00260B23"/>
    <w:rsid w:val="00261D23"/>
    <w:rsid w:val="00262106"/>
    <w:rsid w:val="00262113"/>
    <w:rsid w:val="002621E8"/>
    <w:rsid w:val="00263226"/>
    <w:rsid w:val="00263C28"/>
    <w:rsid w:val="00264735"/>
    <w:rsid w:val="0026508C"/>
    <w:rsid w:val="002678A5"/>
    <w:rsid w:val="00270707"/>
    <w:rsid w:val="002728B0"/>
    <w:rsid w:val="0027329C"/>
    <w:rsid w:val="002739B8"/>
    <w:rsid w:val="00273A59"/>
    <w:rsid w:val="00275012"/>
    <w:rsid w:val="002767F2"/>
    <w:rsid w:val="00276D87"/>
    <w:rsid w:val="00277023"/>
    <w:rsid w:val="002801FC"/>
    <w:rsid w:val="002819CB"/>
    <w:rsid w:val="002834C9"/>
    <w:rsid w:val="00284561"/>
    <w:rsid w:val="0028491C"/>
    <w:rsid w:val="00285CC2"/>
    <w:rsid w:val="002864C8"/>
    <w:rsid w:val="00287706"/>
    <w:rsid w:val="00290112"/>
    <w:rsid w:val="00290B35"/>
    <w:rsid w:val="00291805"/>
    <w:rsid w:val="0029192F"/>
    <w:rsid w:val="00291CF3"/>
    <w:rsid w:val="002929A8"/>
    <w:rsid w:val="002929D3"/>
    <w:rsid w:val="002944A6"/>
    <w:rsid w:val="00295A9A"/>
    <w:rsid w:val="00295DEB"/>
    <w:rsid w:val="00296101"/>
    <w:rsid w:val="002A0A2B"/>
    <w:rsid w:val="002A0FB7"/>
    <w:rsid w:val="002A14CC"/>
    <w:rsid w:val="002A1526"/>
    <w:rsid w:val="002A1679"/>
    <w:rsid w:val="002A1681"/>
    <w:rsid w:val="002A19DC"/>
    <w:rsid w:val="002A2F76"/>
    <w:rsid w:val="002A3820"/>
    <w:rsid w:val="002A3A08"/>
    <w:rsid w:val="002A4118"/>
    <w:rsid w:val="002A66DB"/>
    <w:rsid w:val="002A67A0"/>
    <w:rsid w:val="002A7376"/>
    <w:rsid w:val="002A750F"/>
    <w:rsid w:val="002B0DA8"/>
    <w:rsid w:val="002B10B9"/>
    <w:rsid w:val="002B16CF"/>
    <w:rsid w:val="002B18E9"/>
    <w:rsid w:val="002B1E00"/>
    <w:rsid w:val="002B2186"/>
    <w:rsid w:val="002B250C"/>
    <w:rsid w:val="002B2E5F"/>
    <w:rsid w:val="002B5F32"/>
    <w:rsid w:val="002B6380"/>
    <w:rsid w:val="002C007B"/>
    <w:rsid w:val="002C0A7F"/>
    <w:rsid w:val="002C1CCC"/>
    <w:rsid w:val="002C1E03"/>
    <w:rsid w:val="002C1F3C"/>
    <w:rsid w:val="002C2D3D"/>
    <w:rsid w:val="002C317F"/>
    <w:rsid w:val="002C36CD"/>
    <w:rsid w:val="002C3B46"/>
    <w:rsid w:val="002C476A"/>
    <w:rsid w:val="002C498E"/>
    <w:rsid w:val="002C4D3E"/>
    <w:rsid w:val="002C5113"/>
    <w:rsid w:val="002C53DD"/>
    <w:rsid w:val="002C57B9"/>
    <w:rsid w:val="002C5BE8"/>
    <w:rsid w:val="002C5E72"/>
    <w:rsid w:val="002C6810"/>
    <w:rsid w:val="002C69BF"/>
    <w:rsid w:val="002D21BD"/>
    <w:rsid w:val="002D2400"/>
    <w:rsid w:val="002D2CD4"/>
    <w:rsid w:val="002D30F6"/>
    <w:rsid w:val="002D4454"/>
    <w:rsid w:val="002D47E3"/>
    <w:rsid w:val="002D4C53"/>
    <w:rsid w:val="002D4FCC"/>
    <w:rsid w:val="002D580A"/>
    <w:rsid w:val="002D6725"/>
    <w:rsid w:val="002D6F29"/>
    <w:rsid w:val="002D6F97"/>
    <w:rsid w:val="002E091D"/>
    <w:rsid w:val="002E0FEE"/>
    <w:rsid w:val="002E1011"/>
    <w:rsid w:val="002E1383"/>
    <w:rsid w:val="002E1642"/>
    <w:rsid w:val="002E47E4"/>
    <w:rsid w:val="002E61D2"/>
    <w:rsid w:val="002E7456"/>
    <w:rsid w:val="002F03A4"/>
    <w:rsid w:val="002F088C"/>
    <w:rsid w:val="002F20A3"/>
    <w:rsid w:val="002F3631"/>
    <w:rsid w:val="002F3E2E"/>
    <w:rsid w:val="002F3FA9"/>
    <w:rsid w:val="002F596D"/>
    <w:rsid w:val="002F59E3"/>
    <w:rsid w:val="002F5A41"/>
    <w:rsid w:val="002F6188"/>
    <w:rsid w:val="002F66DC"/>
    <w:rsid w:val="002F77D7"/>
    <w:rsid w:val="00300C64"/>
    <w:rsid w:val="00300EA8"/>
    <w:rsid w:val="00301543"/>
    <w:rsid w:val="00301FCF"/>
    <w:rsid w:val="003032A0"/>
    <w:rsid w:val="00303814"/>
    <w:rsid w:val="00303B07"/>
    <w:rsid w:val="0030588C"/>
    <w:rsid w:val="003059F3"/>
    <w:rsid w:val="00306529"/>
    <w:rsid w:val="00307A74"/>
    <w:rsid w:val="003102A4"/>
    <w:rsid w:val="0031042B"/>
    <w:rsid w:val="00310E8B"/>
    <w:rsid w:val="00311278"/>
    <w:rsid w:val="0031370B"/>
    <w:rsid w:val="00313A67"/>
    <w:rsid w:val="00313FF2"/>
    <w:rsid w:val="003168E4"/>
    <w:rsid w:val="00316CB0"/>
    <w:rsid w:val="0031749C"/>
    <w:rsid w:val="00321C53"/>
    <w:rsid w:val="00322B43"/>
    <w:rsid w:val="00322C40"/>
    <w:rsid w:val="00323354"/>
    <w:rsid w:val="00323A96"/>
    <w:rsid w:val="00323D96"/>
    <w:rsid w:val="00325B36"/>
    <w:rsid w:val="00325BAC"/>
    <w:rsid w:val="00325DF5"/>
    <w:rsid w:val="00326037"/>
    <w:rsid w:val="003273CC"/>
    <w:rsid w:val="00330E89"/>
    <w:rsid w:val="00330FA6"/>
    <w:rsid w:val="0033230A"/>
    <w:rsid w:val="0033363E"/>
    <w:rsid w:val="00333C9A"/>
    <w:rsid w:val="00333E26"/>
    <w:rsid w:val="0033422E"/>
    <w:rsid w:val="0033516B"/>
    <w:rsid w:val="00335632"/>
    <w:rsid w:val="00335DB5"/>
    <w:rsid w:val="003367F6"/>
    <w:rsid w:val="00336D56"/>
    <w:rsid w:val="00337017"/>
    <w:rsid w:val="00340459"/>
    <w:rsid w:val="00340D44"/>
    <w:rsid w:val="003415D9"/>
    <w:rsid w:val="00341A6C"/>
    <w:rsid w:val="00341BDF"/>
    <w:rsid w:val="00341DFB"/>
    <w:rsid w:val="00343074"/>
    <w:rsid w:val="003430EA"/>
    <w:rsid w:val="00343DCE"/>
    <w:rsid w:val="00343F41"/>
    <w:rsid w:val="0034405D"/>
    <w:rsid w:val="003466B6"/>
    <w:rsid w:val="00346D97"/>
    <w:rsid w:val="00347D5A"/>
    <w:rsid w:val="00350FC8"/>
    <w:rsid w:val="0035104C"/>
    <w:rsid w:val="00351D3E"/>
    <w:rsid w:val="00351E07"/>
    <w:rsid w:val="003536EB"/>
    <w:rsid w:val="0035448D"/>
    <w:rsid w:val="00354B12"/>
    <w:rsid w:val="00361BFA"/>
    <w:rsid w:val="00362E10"/>
    <w:rsid w:val="0036306E"/>
    <w:rsid w:val="00364C26"/>
    <w:rsid w:val="00365381"/>
    <w:rsid w:val="0036648A"/>
    <w:rsid w:val="00366CCA"/>
    <w:rsid w:val="0036770A"/>
    <w:rsid w:val="003708CE"/>
    <w:rsid w:val="00371485"/>
    <w:rsid w:val="00371C60"/>
    <w:rsid w:val="00371D12"/>
    <w:rsid w:val="0037276B"/>
    <w:rsid w:val="00372C07"/>
    <w:rsid w:val="0037307A"/>
    <w:rsid w:val="003732A4"/>
    <w:rsid w:val="0037341B"/>
    <w:rsid w:val="003734C3"/>
    <w:rsid w:val="00373649"/>
    <w:rsid w:val="00373BB1"/>
    <w:rsid w:val="00374C30"/>
    <w:rsid w:val="00375F0C"/>
    <w:rsid w:val="00377E6F"/>
    <w:rsid w:val="00380257"/>
    <w:rsid w:val="00380F42"/>
    <w:rsid w:val="00381463"/>
    <w:rsid w:val="00384E9C"/>
    <w:rsid w:val="00386521"/>
    <w:rsid w:val="0039063E"/>
    <w:rsid w:val="00390C07"/>
    <w:rsid w:val="0039193B"/>
    <w:rsid w:val="00391D59"/>
    <w:rsid w:val="00391FB9"/>
    <w:rsid w:val="00392809"/>
    <w:rsid w:val="0039295E"/>
    <w:rsid w:val="0039300D"/>
    <w:rsid w:val="00394881"/>
    <w:rsid w:val="00395734"/>
    <w:rsid w:val="00395986"/>
    <w:rsid w:val="00395E22"/>
    <w:rsid w:val="003A1696"/>
    <w:rsid w:val="003A2CB6"/>
    <w:rsid w:val="003A3363"/>
    <w:rsid w:val="003A38D9"/>
    <w:rsid w:val="003A3CF0"/>
    <w:rsid w:val="003A433A"/>
    <w:rsid w:val="003A4E7D"/>
    <w:rsid w:val="003A575B"/>
    <w:rsid w:val="003A7D79"/>
    <w:rsid w:val="003A7D7F"/>
    <w:rsid w:val="003B0169"/>
    <w:rsid w:val="003B09D7"/>
    <w:rsid w:val="003B09E8"/>
    <w:rsid w:val="003B1529"/>
    <w:rsid w:val="003B157F"/>
    <w:rsid w:val="003B1882"/>
    <w:rsid w:val="003B23BC"/>
    <w:rsid w:val="003B3FAC"/>
    <w:rsid w:val="003B6128"/>
    <w:rsid w:val="003B638E"/>
    <w:rsid w:val="003B64E3"/>
    <w:rsid w:val="003B6513"/>
    <w:rsid w:val="003C02DE"/>
    <w:rsid w:val="003C066F"/>
    <w:rsid w:val="003C0D77"/>
    <w:rsid w:val="003C2165"/>
    <w:rsid w:val="003C26F3"/>
    <w:rsid w:val="003C33B1"/>
    <w:rsid w:val="003C3BAD"/>
    <w:rsid w:val="003C582B"/>
    <w:rsid w:val="003C5BB4"/>
    <w:rsid w:val="003C7772"/>
    <w:rsid w:val="003D0942"/>
    <w:rsid w:val="003D19D3"/>
    <w:rsid w:val="003D1F10"/>
    <w:rsid w:val="003D2A91"/>
    <w:rsid w:val="003D3200"/>
    <w:rsid w:val="003D335A"/>
    <w:rsid w:val="003D3C99"/>
    <w:rsid w:val="003D3EDA"/>
    <w:rsid w:val="003D4426"/>
    <w:rsid w:val="003D5B7E"/>
    <w:rsid w:val="003D5BCD"/>
    <w:rsid w:val="003D67CF"/>
    <w:rsid w:val="003D6A34"/>
    <w:rsid w:val="003D6DAA"/>
    <w:rsid w:val="003E022B"/>
    <w:rsid w:val="003E0328"/>
    <w:rsid w:val="003E0981"/>
    <w:rsid w:val="003E12BF"/>
    <w:rsid w:val="003E1CA1"/>
    <w:rsid w:val="003E1FB7"/>
    <w:rsid w:val="003E353C"/>
    <w:rsid w:val="003E3841"/>
    <w:rsid w:val="003E3AB9"/>
    <w:rsid w:val="003E4300"/>
    <w:rsid w:val="003E4B46"/>
    <w:rsid w:val="003E6987"/>
    <w:rsid w:val="003E6B3A"/>
    <w:rsid w:val="003F0723"/>
    <w:rsid w:val="003F1822"/>
    <w:rsid w:val="003F1BDE"/>
    <w:rsid w:val="003F1D7F"/>
    <w:rsid w:val="003F2239"/>
    <w:rsid w:val="003F258A"/>
    <w:rsid w:val="003F5518"/>
    <w:rsid w:val="00400A89"/>
    <w:rsid w:val="00400E69"/>
    <w:rsid w:val="004011D1"/>
    <w:rsid w:val="00403631"/>
    <w:rsid w:val="00403C43"/>
    <w:rsid w:val="00403E67"/>
    <w:rsid w:val="00405731"/>
    <w:rsid w:val="0040589F"/>
    <w:rsid w:val="004066E5"/>
    <w:rsid w:val="00406D48"/>
    <w:rsid w:val="00407ABE"/>
    <w:rsid w:val="00407F86"/>
    <w:rsid w:val="004104D3"/>
    <w:rsid w:val="00410ACA"/>
    <w:rsid w:val="00410EAD"/>
    <w:rsid w:val="0041252F"/>
    <w:rsid w:val="0041350E"/>
    <w:rsid w:val="00413AA7"/>
    <w:rsid w:val="00414859"/>
    <w:rsid w:val="00415510"/>
    <w:rsid w:val="00415FFF"/>
    <w:rsid w:val="0041684F"/>
    <w:rsid w:val="00416DBE"/>
    <w:rsid w:val="004178C7"/>
    <w:rsid w:val="0041798C"/>
    <w:rsid w:val="00420B23"/>
    <w:rsid w:val="00422126"/>
    <w:rsid w:val="00422205"/>
    <w:rsid w:val="0042274F"/>
    <w:rsid w:val="00422C16"/>
    <w:rsid w:val="00422F2D"/>
    <w:rsid w:val="00423FC7"/>
    <w:rsid w:val="00424437"/>
    <w:rsid w:val="00424855"/>
    <w:rsid w:val="00425478"/>
    <w:rsid w:val="00425867"/>
    <w:rsid w:val="00427205"/>
    <w:rsid w:val="004272A8"/>
    <w:rsid w:val="00427BF5"/>
    <w:rsid w:val="00430228"/>
    <w:rsid w:val="004308BC"/>
    <w:rsid w:val="00431562"/>
    <w:rsid w:val="0043209B"/>
    <w:rsid w:val="00432D00"/>
    <w:rsid w:val="00433316"/>
    <w:rsid w:val="00433B6B"/>
    <w:rsid w:val="00434D78"/>
    <w:rsid w:val="00435AA3"/>
    <w:rsid w:val="004372BC"/>
    <w:rsid w:val="00441769"/>
    <w:rsid w:val="00442E8A"/>
    <w:rsid w:val="00443187"/>
    <w:rsid w:val="00443814"/>
    <w:rsid w:val="00443C07"/>
    <w:rsid w:val="00450272"/>
    <w:rsid w:val="00450B8A"/>
    <w:rsid w:val="00450FBA"/>
    <w:rsid w:val="0045134A"/>
    <w:rsid w:val="00452668"/>
    <w:rsid w:val="00453ABA"/>
    <w:rsid w:val="004551AE"/>
    <w:rsid w:val="00455886"/>
    <w:rsid w:val="00456157"/>
    <w:rsid w:val="004565D8"/>
    <w:rsid w:val="00456E09"/>
    <w:rsid w:val="00457066"/>
    <w:rsid w:val="004570D0"/>
    <w:rsid w:val="00460F47"/>
    <w:rsid w:val="00462EB0"/>
    <w:rsid w:val="004640B6"/>
    <w:rsid w:val="00464ADA"/>
    <w:rsid w:val="00465D91"/>
    <w:rsid w:val="004665E1"/>
    <w:rsid w:val="00467766"/>
    <w:rsid w:val="004704D8"/>
    <w:rsid w:val="00470A70"/>
    <w:rsid w:val="00470AFB"/>
    <w:rsid w:val="00471864"/>
    <w:rsid w:val="00472288"/>
    <w:rsid w:val="00472682"/>
    <w:rsid w:val="004730B4"/>
    <w:rsid w:val="00473981"/>
    <w:rsid w:val="0047462C"/>
    <w:rsid w:val="0047465B"/>
    <w:rsid w:val="0047511B"/>
    <w:rsid w:val="00476231"/>
    <w:rsid w:val="00476891"/>
    <w:rsid w:val="00477EC8"/>
    <w:rsid w:val="00480A99"/>
    <w:rsid w:val="00482E59"/>
    <w:rsid w:val="004831C2"/>
    <w:rsid w:val="00483317"/>
    <w:rsid w:val="00484802"/>
    <w:rsid w:val="004862E7"/>
    <w:rsid w:val="00486683"/>
    <w:rsid w:val="0048697A"/>
    <w:rsid w:val="00487068"/>
    <w:rsid w:val="00487914"/>
    <w:rsid w:val="00491EE4"/>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3898"/>
    <w:rsid w:val="004A4183"/>
    <w:rsid w:val="004A43F1"/>
    <w:rsid w:val="004A573E"/>
    <w:rsid w:val="004A59C9"/>
    <w:rsid w:val="004A5AD7"/>
    <w:rsid w:val="004A609D"/>
    <w:rsid w:val="004A64ED"/>
    <w:rsid w:val="004A6F52"/>
    <w:rsid w:val="004B1091"/>
    <w:rsid w:val="004B10D2"/>
    <w:rsid w:val="004B189F"/>
    <w:rsid w:val="004B2BB4"/>
    <w:rsid w:val="004B2EFA"/>
    <w:rsid w:val="004B3D4A"/>
    <w:rsid w:val="004B48FF"/>
    <w:rsid w:val="004B7442"/>
    <w:rsid w:val="004C132D"/>
    <w:rsid w:val="004C26CC"/>
    <w:rsid w:val="004C273B"/>
    <w:rsid w:val="004C2E22"/>
    <w:rsid w:val="004C3079"/>
    <w:rsid w:val="004C3599"/>
    <w:rsid w:val="004C4A0A"/>
    <w:rsid w:val="004C4C15"/>
    <w:rsid w:val="004C55C9"/>
    <w:rsid w:val="004C5F8E"/>
    <w:rsid w:val="004C7254"/>
    <w:rsid w:val="004C7C89"/>
    <w:rsid w:val="004C7F99"/>
    <w:rsid w:val="004D042E"/>
    <w:rsid w:val="004D0757"/>
    <w:rsid w:val="004D19CD"/>
    <w:rsid w:val="004D1AF4"/>
    <w:rsid w:val="004D26B2"/>
    <w:rsid w:val="004D4433"/>
    <w:rsid w:val="004D4F2E"/>
    <w:rsid w:val="004D5FFB"/>
    <w:rsid w:val="004D6CD3"/>
    <w:rsid w:val="004D79ED"/>
    <w:rsid w:val="004E0A03"/>
    <w:rsid w:val="004E0D22"/>
    <w:rsid w:val="004E0FEF"/>
    <w:rsid w:val="004E1638"/>
    <w:rsid w:val="004E1707"/>
    <w:rsid w:val="004E19F5"/>
    <w:rsid w:val="004E2068"/>
    <w:rsid w:val="004E4624"/>
    <w:rsid w:val="004E571C"/>
    <w:rsid w:val="004E6ED3"/>
    <w:rsid w:val="004E7B85"/>
    <w:rsid w:val="004E7D8E"/>
    <w:rsid w:val="004F017C"/>
    <w:rsid w:val="004F0954"/>
    <w:rsid w:val="004F2758"/>
    <w:rsid w:val="004F2BB6"/>
    <w:rsid w:val="004F2D93"/>
    <w:rsid w:val="004F3A89"/>
    <w:rsid w:val="004F482A"/>
    <w:rsid w:val="004F4FC4"/>
    <w:rsid w:val="004F5509"/>
    <w:rsid w:val="004F6779"/>
    <w:rsid w:val="004F6D3E"/>
    <w:rsid w:val="004F7531"/>
    <w:rsid w:val="004F7AF3"/>
    <w:rsid w:val="00500931"/>
    <w:rsid w:val="0050118A"/>
    <w:rsid w:val="0050244C"/>
    <w:rsid w:val="00502CEC"/>
    <w:rsid w:val="005037C1"/>
    <w:rsid w:val="005047D0"/>
    <w:rsid w:val="005059AB"/>
    <w:rsid w:val="005061C6"/>
    <w:rsid w:val="00506872"/>
    <w:rsid w:val="005069F1"/>
    <w:rsid w:val="005109A6"/>
    <w:rsid w:val="00510A4D"/>
    <w:rsid w:val="0051117D"/>
    <w:rsid w:val="00511452"/>
    <w:rsid w:val="00511919"/>
    <w:rsid w:val="00512341"/>
    <w:rsid w:val="005124CA"/>
    <w:rsid w:val="00512687"/>
    <w:rsid w:val="00513966"/>
    <w:rsid w:val="00513A27"/>
    <w:rsid w:val="00514C80"/>
    <w:rsid w:val="00514D09"/>
    <w:rsid w:val="00515DB7"/>
    <w:rsid w:val="00517DC1"/>
    <w:rsid w:val="0052017B"/>
    <w:rsid w:val="00520F21"/>
    <w:rsid w:val="005210B0"/>
    <w:rsid w:val="005223FA"/>
    <w:rsid w:val="005225BC"/>
    <w:rsid w:val="00522BAC"/>
    <w:rsid w:val="00523224"/>
    <w:rsid w:val="005232EA"/>
    <w:rsid w:val="005244DB"/>
    <w:rsid w:val="0052697B"/>
    <w:rsid w:val="00526E5D"/>
    <w:rsid w:val="0052779E"/>
    <w:rsid w:val="00530955"/>
    <w:rsid w:val="00532479"/>
    <w:rsid w:val="00533D7E"/>
    <w:rsid w:val="005343FB"/>
    <w:rsid w:val="00534DB0"/>
    <w:rsid w:val="00535B86"/>
    <w:rsid w:val="005361EA"/>
    <w:rsid w:val="00536EEF"/>
    <w:rsid w:val="00536FF4"/>
    <w:rsid w:val="005371A3"/>
    <w:rsid w:val="0054093E"/>
    <w:rsid w:val="00540EE9"/>
    <w:rsid w:val="0054261C"/>
    <w:rsid w:val="00542ED0"/>
    <w:rsid w:val="00544152"/>
    <w:rsid w:val="00545CA2"/>
    <w:rsid w:val="00545FC2"/>
    <w:rsid w:val="005464D7"/>
    <w:rsid w:val="0054733D"/>
    <w:rsid w:val="00551FAA"/>
    <w:rsid w:val="005523D5"/>
    <w:rsid w:val="00553477"/>
    <w:rsid w:val="00553BF8"/>
    <w:rsid w:val="00554D69"/>
    <w:rsid w:val="00555BEA"/>
    <w:rsid w:val="0056115C"/>
    <w:rsid w:val="005614CC"/>
    <w:rsid w:val="00561868"/>
    <w:rsid w:val="005639DC"/>
    <w:rsid w:val="00563F32"/>
    <w:rsid w:val="005641C5"/>
    <w:rsid w:val="00564536"/>
    <w:rsid w:val="005655B0"/>
    <w:rsid w:val="005660BA"/>
    <w:rsid w:val="00566237"/>
    <w:rsid w:val="00571096"/>
    <w:rsid w:val="00571284"/>
    <w:rsid w:val="00571B11"/>
    <w:rsid w:val="00571B5C"/>
    <w:rsid w:val="00573C5D"/>
    <w:rsid w:val="00573E7B"/>
    <w:rsid w:val="00573FA1"/>
    <w:rsid w:val="0057422A"/>
    <w:rsid w:val="005757E5"/>
    <w:rsid w:val="005773EB"/>
    <w:rsid w:val="00577814"/>
    <w:rsid w:val="00577C7E"/>
    <w:rsid w:val="00580403"/>
    <w:rsid w:val="00580DE8"/>
    <w:rsid w:val="0058244E"/>
    <w:rsid w:val="00583104"/>
    <w:rsid w:val="00583A01"/>
    <w:rsid w:val="00583D68"/>
    <w:rsid w:val="00584DCF"/>
    <w:rsid w:val="00585A19"/>
    <w:rsid w:val="00585D09"/>
    <w:rsid w:val="0058644A"/>
    <w:rsid w:val="00587F4D"/>
    <w:rsid w:val="0059093A"/>
    <w:rsid w:val="0059262A"/>
    <w:rsid w:val="005926D9"/>
    <w:rsid w:val="0059319C"/>
    <w:rsid w:val="005931CC"/>
    <w:rsid w:val="00597210"/>
    <w:rsid w:val="0059763C"/>
    <w:rsid w:val="005A0C64"/>
    <w:rsid w:val="005A21AD"/>
    <w:rsid w:val="005A25CE"/>
    <w:rsid w:val="005A3208"/>
    <w:rsid w:val="005A3698"/>
    <w:rsid w:val="005A3BD0"/>
    <w:rsid w:val="005A4D46"/>
    <w:rsid w:val="005A556C"/>
    <w:rsid w:val="005A66F3"/>
    <w:rsid w:val="005B0267"/>
    <w:rsid w:val="005B07B8"/>
    <w:rsid w:val="005B0808"/>
    <w:rsid w:val="005B27B7"/>
    <w:rsid w:val="005B393C"/>
    <w:rsid w:val="005B39B8"/>
    <w:rsid w:val="005B49DC"/>
    <w:rsid w:val="005B4B93"/>
    <w:rsid w:val="005B53EC"/>
    <w:rsid w:val="005B5AC8"/>
    <w:rsid w:val="005B64A6"/>
    <w:rsid w:val="005B6A7F"/>
    <w:rsid w:val="005B6FC9"/>
    <w:rsid w:val="005B78D1"/>
    <w:rsid w:val="005B7AD0"/>
    <w:rsid w:val="005B7F3F"/>
    <w:rsid w:val="005C0BAD"/>
    <w:rsid w:val="005C13AF"/>
    <w:rsid w:val="005C23FC"/>
    <w:rsid w:val="005C256A"/>
    <w:rsid w:val="005C2F8D"/>
    <w:rsid w:val="005C343C"/>
    <w:rsid w:val="005C3456"/>
    <w:rsid w:val="005C3521"/>
    <w:rsid w:val="005C3659"/>
    <w:rsid w:val="005C4A35"/>
    <w:rsid w:val="005C643B"/>
    <w:rsid w:val="005C664B"/>
    <w:rsid w:val="005C747C"/>
    <w:rsid w:val="005D0328"/>
    <w:rsid w:val="005D1BFF"/>
    <w:rsid w:val="005D4279"/>
    <w:rsid w:val="005D44A9"/>
    <w:rsid w:val="005D4D9B"/>
    <w:rsid w:val="005D4DF8"/>
    <w:rsid w:val="005D4FEF"/>
    <w:rsid w:val="005D728D"/>
    <w:rsid w:val="005E028B"/>
    <w:rsid w:val="005E071C"/>
    <w:rsid w:val="005E2059"/>
    <w:rsid w:val="005E20B9"/>
    <w:rsid w:val="005E3CA8"/>
    <w:rsid w:val="005E3DF0"/>
    <w:rsid w:val="005F07B1"/>
    <w:rsid w:val="005F1CD8"/>
    <w:rsid w:val="005F245B"/>
    <w:rsid w:val="005F2596"/>
    <w:rsid w:val="005F2649"/>
    <w:rsid w:val="005F3634"/>
    <w:rsid w:val="005F3A4C"/>
    <w:rsid w:val="005F3D66"/>
    <w:rsid w:val="005F3E6F"/>
    <w:rsid w:val="005F44F9"/>
    <w:rsid w:val="005F5439"/>
    <w:rsid w:val="005F5737"/>
    <w:rsid w:val="005F5D6E"/>
    <w:rsid w:val="005F6DC8"/>
    <w:rsid w:val="006005CA"/>
    <w:rsid w:val="00602356"/>
    <w:rsid w:val="00602489"/>
    <w:rsid w:val="00602ADC"/>
    <w:rsid w:val="00602E08"/>
    <w:rsid w:val="00603A33"/>
    <w:rsid w:val="00603AF2"/>
    <w:rsid w:val="00603C69"/>
    <w:rsid w:val="006045CA"/>
    <w:rsid w:val="0060732B"/>
    <w:rsid w:val="006106A6"/>
    <w:rsid w:val="00612BF5"/>
    <w:rsid w:val="00613A48"/>
    <w:rsid w:val="006140F5"/>
    <w:rsid w:val="0061508C"/>
    <w:rsid w:val="006204F6"/>
    <w:rsid w:val="00620789"/>
    <w:rsid w:val="00620CC7"/>
    <w:rsid w:val="006216DC"/>
    <w:rsid w:val="0062177E"/>
    <w:rsid w:val="006219AD"/>
    <w:rsid w:val="00621D4F"/>
    <w:rsid w:val="00622DA7"/>
    <w:rsid w:val="00624E8E"/>
    <w:rsid w:val="00624F8B"/>
    <w:rsid w:val="0062502B"/>
    <w:rsid w:val="00625EF3"/>
    <w:rsid w:val="006260AF"/>
    <w:rsid w:val="006309DC"/>
    <w:rsid w:val="00631047"/>
    <w:rsid w:val="00632776"/>
    <w:rsid w:val="00633E27"/>
    <w:rsid w:val="006345E5"/>
    <w:rsid w:val="0063483D"/>
    <w:rsid w:val="00634D3C"/>
    <w:rsid w:val="00635594"/>
    <w:rsid w:val="006359F7"/>
    <w:rsid w:val="00636389"/>
    <w:rsid w:val="00636B1D"/>
    <w:rsid w:val="006371FA"/>
    <w:rsid w:val="00637945"/>
    <w:rsid w:val="00637FF5"/>
    <w:rsid w:val="00640258"/>
    <w:rsid w:val="00640444"/>
    <w:rsid w:val="006410AD"/>
    <w:rsid w:val="00641298"/>
    <w:rsid w:val="006412E4"/>
    <w:rsid w:val="00642BAD"/>
    <w:rsid w:val="006434C5"/>
    <w:rsid w:val="00643CBD"/>
    <w:rsid w:val="006456AA"/>
    <w:rsid w:val="00647E25"/>
    <w:rsid w:val="00647F5A"/>
    <w:rsid w:val="00650B22"/>
    <w:rsid w:val="00651BEF"/>
    <w:rsid w:val="00651C37"/>
    <w:rsid w:val="00651EF0"/>
    <w:rsid w:val="00652994"/>
    <w:rsid w:val="006535DD"/>
    <w:rsid w:val="00655A01"/>
    <w:rsid w:val="00655F1B"/>
    <w:rsid w:val="006564B4"/>
    <w:rsid w:val="00656586"/>
    <w:rsid w:val="00656A64"/>
    <w:rsid w:val="00656AB6"/>
    <w:rsid w:val="00657253"/>
    <w:rsid w:val="006572FA"/>
    <w:rsid w:val="006576A4"/>
    <w:rsid w:val="00657F36"/>
    <w:rsid w:val="00660ADD"/>
    <w:rsid w:val="0066160B"/>
    <w:rsid w:val="0066322D"/>
    <w:rsid w:val="00663F51"/>
    <w:rsid w:val="006643E2"/>
    <w:rsid w:val="00664401"/>
    <w:rsid w:val="006649B7"/>
    <w:rsid w:val="006663A6"/>
    <w:rsid w:val="00666C9C"/>
    <w:rsid w:val="0066793C"/>
    <w:rsid w:val="0067058A"/>
    <w:rsid w:val="00670AF5"/>
    <w:rsid w:val="00670B88"/>
    <w:rsid w:val="00670D29"/>
    <w:rsid w:val="006722A4"/>
    <w:rsid w:val="006722DC"/>
    <w:rsid w:val="006731BA"/>
    <w:rsid w:val="00673F9A"/>
    <w:rsid w:val="006740AE"/>
    <w:rsid w:val="006748AF"/>
    <w:rsid w:val="00675E5A"/>
    <w:rsid w:val="00676B36"/>
    <w:rsid w:val="00681B55"/>
    <w:rsid w:val="0068399F"/>
    <w:rsid w:val="00684AC5"/>
    <w:rsid w:val="00684E8F"/>
    <w:rsid w:val="006858D8"/>
    <w:rsid w:val="00686792"/>
    <w:rsid w:val="00686AD2"/>
    <w:rsid w:val="00687AE3"/>
    <w:rsid w:val="00690718"/>
    <w:rsid w:val="006907F3"/>
    <w:rsid w:val="0069206B"/>
    <w:rsid w:val="00692507"/>
    <w:rsid w:val="00692FDB"/>
    <w:rsid w:val="00694923"/>
    <w:rsid w:val="006956B8"/>
    <w:rsid w:val="00696138"/>
    <w:rsid w:val="00696B37"/>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B3F59"/>
    <w:rsid w:val="006B3F7C"/>
    <w:rsid w:val="006B59EA"/>
    <w:rsid w:val="006B5C79"/>
    <w:rsid w:val="006B69E3"/>
    <w:rsid w:val="006B7F3D"/>
    <w:rsid w:val="006C04EF"/>
    <w:rsid w:val="006C05FF"/>
    <w:rsid w:val="006C0760"/>
    <w:rsid w:val="006C20A9"/>
    <w:rsid w:val="006C26D5"/>
    <w:rsid w:val="006C289A"/>
    <w:rsid w:val="006C2B15"/>
    <w:rsid w:val="006C68F1"/>
    <w:rsid w:val="006C6C4A"/>
    <w:rsid w:val="006D023F"/>
    <w:rsid w:val="006D0ADC"/>
    <w:rsid w:val="006D1535"/>
    <w:rsid w:val="006D1A7E"/>
    <w:rsid w:val="006D2BAC"/>
    <w:rsid w:val="006D2EC9"/>
    <w:rsid w:val="006D51A3"/>
    <w:rsid w:val="006D60EC"/>
    <w:rsid w:val="006D7001"/>
    <w:rsid w:val="006E0354"/>
    <w:rsid w:val="006E05DE"/>
    <w:rsid w:val="006E0708"/>
    <w:rsid w:val="006E2D2F"/>
    <w:rsid w:val="006E4791"/>
    <w:rsid w:val="006E520F"/>
    <w:rsid w:val="006E5246"/>
    <w:rsid w:val="006E66CB"/>
    <w:rsid w:val="006E674C"/>
    <w:rsid w:val="006E7386"/>
    <w:rsid w:val="006E7542"/>
    <w:rsid w:val="006F03B8"/>
    <w:rsid w:val="006F1169"/>
    <w:rsid w:val="006F16AF"/>
    <w:rsid w:val="006F2BA0"/>
    <w:rsid w:val="006F2BC8"/>
    <w:rsid w:val="006F402F"/>
    <w:rsid w:val="006F4760"/>
    <w:rsid w:val="006F48B7"/>
    <w:rsid w:val="006F6886"/>
    <w:rsid w:val="006F68FA"/>
    <w:rsid w:val="006F7179"/>
    <w:rsid w:val="00702AAF"/>
    <w:rsid w:val="007043F8"/>
    <w:rsid w:val="00705000"/>
    <w:rsid w:val="007063E6"/>
    <w:rsid w:val="00706FE8"/>
    <w:rsid w:val="00707E0E"/>
    <w:rsid w:val="007110CB"/>
    <w:rsid w:val="00711427"/>
    <w:rsid w:val="007122C6"/>
    <w:rsid w:val="0071358A"/>
    <w:rsid w:val="00714628"/>
    <w:rsid w:val="00714D33"/>
    <w:rsid w:val="007151B0"/>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E4A"/>
    <w:rsid w:val="00731F7E"/>
    <w:rsid w:val="00734CFB"/>
    <w:rsid w:val="00735DC5"/>
    <w:rsid w:val="00737960"/>
    <w:rsid w:val="0074149C"/>
    <w:rsid w:val="0074216A"/>
    <w:rsid w:val="00742974"/>
    <w:rsid w:val="00742AC5"/>
    <w:rsid w:val="00743727"/>
    <w:rsid w:val="00743DAF"/>
    <w:rsid w:val="00744E29"/>
    <w:rsid w:val="00746292"/>
    <w:rsid w:val="00747257"/>
    <w:rsid w:val="00747531"/>
    <w:rsid w:val="007503F1"/>
    <w:rsid w:val="00751153"/>
    <w:rsid w:val="0075197B"/>
    <w:rsid w:val="00752369"/>
    <w:rsid w:val="00752D99"/>
    <w:rsid w:val="00754A6E"/>
    <w:rsid w:val="00754B78"/>
    <w:rsid w:val="007553DD"/>
    <w:rsid w:val="007558B7"/>
    <w:rsid w:val="007558DA"/>
    <w:rsid w:val="007569D1"/>
    <w:rsid w:val="00757D28"/>
    <w:rsid w:val="00760FFE"/>
    <w:rsid w:val="00761905"/>
    <w:rsid w:val="007623DE"/>
    <w:rsid w:val="00762973"/>
    <w:rsid w:val="00762CBA"/>
    <w:rsid w:val="00763F7E"/>
    <w:rsid w:val="007643F8"/>
    <w:rsid w:val="00764624"/>
    <w:rsid w:val="0076508B"/>
    <w:rsid w:val="007652CB"/>
    <w:rsid w:val="00765D2D"/>
    <w:rsid w:val="0076632A"/>
    <w:rsid w:val="0076750D"/>
    <w:rsid w:val="00767BF6"/>
    <w:rsid w:val="0077028F"/>
    <w:rsid w:val="00770AF8"/>
    <w:rsid w:val="0077223E"/>
    <w:rsid w:val="00772BE0"/>
    <w:rsid w:val="00772F29"/>
    <w:rsid w:val="007737B2"/>
    <w:rsid w:val="00774632"/>
    <w:rsid w:val="00774D8B"/>
    <w:rsid w:val="00775F45"/>
    <w:rsid w:val="00776D97"/>
    <w:rsid w:val="00777062"/>
    <w:rsid w:val="00780635"/>
    <w:rsid w:val="0078181D"/>
    <w:rsid w:val="00783C78"/>
    <w:rsid w:val="00784B09"/>
    <w:rsid w:val="0078547F"/>
    <w:rsid w:val="00785EEA"/>
    <w:rsid w:val="007865C4"/>
    <w:rsid w:val="0078671F"/>
    <w:rsid w:val="00787127"/>
    <w:rsid w:val="007902CF"/>
    <w:rsid w:val="00792DC5"/>
    <w:rsid w:val="00795D38"/>
    <w:rsid w:val="0079620B"/>
    <w:rsid w:val="00797372"/>
    <w:rsid w:val="00797E40"/>
    <w:rsid w:val="007A005D"/>
    <w:rsid w:val="007A0A46"/>
    <w:rsid w:val="007A135B"/>
    <w:rsid w:val="007A1DAF"/>
    <w:rsid w:val="007A212B"/>
    <w:rsid w:val="007A30E5"/>
    <w:rsid w:val="007A50CC"/>
    <w:rsid w:val="007A520C"/>
    <w:rsid w:val="007A6F55"/>
    <w:rsid w:val="007B0A6E"/>
    <w:rsid w:val="007B3C26"/>
    <w:rsid w:val="007B4029"/>
    <w:rsid w:val="007B4E5F"/>
    <w:rsid w:val="007B50ED"/>
    <w:rsid w:val="007B7525"/>
    <w:rsid w:val="007C05FC"/>
    <w:rsid w:val="007C06EE"/>
    <w:rsid w:val="007C0F74"/>
    <w:rsid w:val="007C1966"/>
    <w:rsid w:val="007C21A5"/>
    <w:rsid w:val="007C2CD4"/>
    <w:rsid w:val="007C4C8F"/>
    <w:rsid w:val="007C4E75"/>
    <w:rsid w:val="007C65D7"/>
    <w:rsid w:val="007C6748"/>
    <w:rsid w:val="007D0736"/>
    <w:rsid w:val="007D1197"/>
    <w:rsid w:val="007D124E"/>
    <w:rsid w:val="007D18F0"/>
    <w:rsid w:val="007D1C07"/>
    <w:rsid w:val="007D2906"/>
    <w:rsid w:val="007D32CE"/>
    <w:rsid w:val="007D3396"/>
    <w:rsid w:val="007D3E5B"/>
    <w:rsid w:val="007D4068"/>
    <w:rsid w:val="007D4880"/>
    <w:rsid w:val="007D5030"/>
    <w:rsid w:val="007D579F"/>
    <w:rsid w:val="007D7506"/>
    <w:rsid w:val="007E397C"/>
    <w:rsid w:val="007E3C50"/>
    <w:rsid w:val="007E4446"/>
    <w:rsid w:val="007E462B"/>
    <w:rsid w:val="007E4873"/>
    <w:rsid w:val="007E52D7"/>
    <w:rsid w:val="007E5911"/>
    <w:rsid w:val="007E63BA"/>
    <w:rsid w:val="007E6F42"/>
    <w:rsid w:val="007F0B07"/>
    <w:rsid w:val="007F1171"/>
    <w:rsid w:val="007F12D0"/>
    <w:rsid w:val="007F2893"/>
    <w:rsid w:val="007F28FF"/>
    <w:rsid w:val="007F2D84"/>
    <w:rsid w:val="007F2EF7"/>
    <w:rsid w:val="007F31F1"/>
    <w:rsid w:val="007F3941"/>
    <w:rsid w:val="007F3B7D"/>
    <w:rsid w:val="007F4998"/>
    <w:rsid w:val="007F4F12"/>
    <w:rsid w:val="007F51EC"/>
    <w:rsid w:val="007F5B12"/>
    <w:rsid w:val="007F5D73"/>
    <w:rsid w:val="007F6411"/>
    <w:rsid w:val="008001EA"/>
    <w:rsid w:val="008009ED"/>
    <w:rsid w:val="00800CF7"/>
    <w:rsid w:val="00801365"/>
    <w:rsid w:val="0080188C"/>
    <w:rsid w:val="00802247"/>
    <w:rsid w:val="008040B0"/>
    <w:rsid w:val="008057F9"/>
    <w:rsid w:val="00806683"/>
    <w:rsid w:val="00806915"/>
    <w:rsid w:val="00807B84"/>
    <w:rsid w:val="0081063C"/>
    <w:rsid w:val="008122B7"/>
    <w:rsid w:val="0081265D"/>
    <w:rsid w:val="00813C46"/>
    <w:rsid w:val="008143B0"/>
    <w:rsid w:val="00814C17"/>
    <w:rsid w:val="00816ABD"/>
    <w:rsid w:val="00816E35"/>
    <w:rsid w:val="00817304"/>
    <w:rsid w:val="0081747D"/>
    <w:rsid w:val="0082136B"/>
    <w:rsid w:val="00821C1A"/>
    <w:rsid w:val="0082284F"/>
    <w:rsid w:val="00822884"/>
    <w:rsid w:val="00822D52"/>
    <w:rsid w:val="00823050"/>
    <w:rsid w:val="00824563"/>
    <w:rsid w:val="00824D34"/>
    <w:rsid w:val="008257C9"/>
    <w:rsid w:val="00826B7D"/>
    <w:rsid w:val="00832531"/>
    <w:rsid w:val="00832DCE"/>
    <w:rsid w:val="0083325C"/>
    <w:rsid w:val="00833D3C"/>
    <w:rsid w:val="00833E1C"/>
    <w:rsid w:val="00835113"/>
    <w:rsid w:val="0083578E"/>
    <w:rsid w:val="008361B7"/>
    <w:rsid w:val="00836981"/>
    <w:rsid w:val="0083766B"/>
    <w:rsid w:val="00840009"/>
    <w:rsid w:val="008411F2"/>
    <w:rsid w:val="00841EDE"/>
    <w:rsid w:val="008442C1"/>
    <w:rsid w:val="00844E3B"/>
    <w:rsid w:val="00845433"/>
    <w:rsid w:val="00845C27"/>
    <w:rsid w:val="0084626B"/>
    <w:rsid w:val="00847067"/>
    <w:rsid w:val="00850422"/>
    <w:rsid w:val="00850C86"/>
    <w:rsid w:val="00850DDE"/>
    <w:rsid w:val="00850FF6"/>
    <w:rsid w:val="0085160F"/>
    <w:rsid w:val="00851DF3"/>
    <w:rsid w:val="0085210B"/>
    <w:rsid w:val="00852FC2"/>
    <w:rsid w:val="0085671C"/>
    <w:rsid w:val="00857C02"/>
    <w:rsid w:val="00860DBF"/>
    <w:rsid w:val="00860F96"/>
    <w:rsid w:val="008613A2"/>
    <w:rsid w:val="0086168C"/>
    <w:rsid w:val="00861DC2"/>
    <w:rsid w:val="008627CE"/>
    <w:rsid w:val="00862821"/>
    <w:rsid w:val="008635C2"/>
    <w:rsid w:val="00864599"/>
    <w:rsid w:val="00864749"/>
    <w:rsid w:val="008649E8"/>
    <w:rsid w:val="00867223"/>
    <w:rsid w:val="008678E8"/>
    <w:rsid w:val="00870BAF"/>
    <w:rsid w:val="00871C6A"/>
    <w:rsid w:val="00871C7C"/>
    <w:rsid w:val="008729F6"/>
    <w:rsid w:val="00872A56"/>
    <w:rsid w:val="00872D3B"/>
    <w:rsid w:val="00872EB5"/>
    <w:rsid w:val="00875E1C"/>
    <w:rsid w:val="00875EEA"/>
    <w:rsid w:val="00877A6B"/>
    <w:rsid w:val="00877A86"/>
    <w:rsid w:val="0088282D"/>
    <w:rsid w:val="00882A50"/>
    <w:rsid w:val="00883399"/>
    <w:rsid w:val="00883763"/>
    <w:rsid w:val="00883838"/>
    <w:rsid w:val="0088469C"/>
    <w:rsid w:val="00884EB5"/>
    <w:rsid w:val="008852FC"/>
    <w:rsid w:val="00885D6D"/>
    <w:rsid w:val="00886B14"/>
    <w:rsid w:val="008904F3"/>
    <w:rsid w:val="008913F0"/>
    <w:rsid w:val="008915CB"/>
    <w:rsid w:val="00891D22"/>
    <w:rsid w:val="00892CE9"/>
    <w:rsid w:val="008939F3"/>
    <w:rsid w:val="00894229"/>
    <w:rsid w:val="00895913"/>
    <w:rsid w:val="00895BCE"/>
    <w:rsid w:val="008963CB"/>
    <w:rsid w:val="0089735C"/>
    <w:rsid w:val="008A0F61"/>
    <w:rsid w:val="008A163A"/>
    <w:rsid w:val="008A2389"/>
    <w:rsid w:val="008A28C2"/>
    <w:rsid w:val="008A2E24"/>
    <w:rsid w:val="008A3B69"/>
    <w:rsid w:val="008A408B"/>
    <w:rsid w:val="008A4665"/>
    <w:rsid w:val="008A5CBD"/>
    <w:rsid w:val="008A5FB7"/>
    <w:rsid w:val="008A66B8"/>
    <w:rsid w:val="008A7F2A"/>
    <w:rsid w:val="008B0E1D"/>
    <w:rsid w:val="008B1897"/>
    <w:rsid w:val="008B1A99"/>
    <w:rsid w:val="008B1FF4"/>
    <w:rsid w:val="008B28BC"/>
    <w:rsid w:val="008B2B6B"/>
    <w:rsid w:val="008B463E"/>
    <w:rsid w:val="008B49D7"/>
    <w:rsid w:val="008B7B01"/>
    <w:rsid w:val="008C00CA"/>
    <w:rsid w:val="008C03C4"/>
    <w:rsid w:val="008C0C7C"/>
    <w:rsid w:val="008C126D"/>
    <w:rsid w:val="008C1423"/>
    <w:rsid w:val="008C1C2B"/>
    <w:rsid w:val="008C316A"/>
    <w:rsid w:val="008C4848"/>
    <w:rsid w:val="008C4D7D"/>
    <w:rsid w:val="008C6707"/>
    <w:rsid w:val="008C7472"/>
    <w:rsid w:val="008C7A26"/>
    <w:rsid w:val="008D00ED"/>
    <w:rsid w:val="008D09AC"/>
    <w:rsid w:val="008D102C"/>
    <w:rsid w:val="008D1710"/>
    <w:rsid w:val="008D22D5"/>
    <w:rsid w:val="008D29CC"/>
    <w:rsid w:val="008D2DE0"/>
    <w:rsid w:val="008D3071"/>
    <w:rsid w:val="008D437F"/>
    <w:rsid w:val="008D5213"/>
    <w:rsid w:val="008D5287"/>
    <w:rsid w:val="008D68D0"/>
    <w:rsid w:val="008D7FB6"/>
    <w:rsid w:val="008E06F4"/>
    <w:rsid w:val="008E1071"/>
    <w:rsid w:val="008E126C"/>
    <w:rsid w:val="008E1D7E"/>
    <w:rsid w:val="008E1F98"/>
    <w:rsid w:val="008E273B"/>
    <w:rsid w:val="008E3479"/>
    <w:rsid w:val="008E36AE"/>
    <w:rsid w:val="008E3BAA"/>
    <w:rsid w:val="008E3FC6"/>
    <w:rsid w:val="008E61F0"/>
    <w:rsid w:val="008E639C"/>
    <w:rsid w:val="008E66BD"/>
    <w:rsid w:val="008E6ACC"/>
    <w:rsid w:val="008E6E96"/>
    <w:rsid w:val="008E7E17"/>
    <w:rsid w:val="008F067D"/>
    <w:rsid w:val="008F0C0E"/>
    <w:rsid w:val="008F170C"/>
    <w:rsid w:val="008F2BF2"/>
    <w:rsid w:val="008F2DA3"/>
    <w:rsid w:val="008F44EE"/>
    <w:rsid w:val="008F4836"/>
    <w:rsid w:val="008F6F0D"/>
    <w:rsid w:val="0090092A"/>
    <w:rsid w:val="009014D3"/>
    <w:rsid w:val="00901E7D"/>
    <w:rsid w:val="009022E6"/>
    <w:rsid w:val="0090232E"/>
    <w:rsid w:val="0090289E"/>
    <w:rsid w:val="009029B9"/>
    <w:rsid w:val="00903A97"/>
    <w:rsid w:val="00903D19"/>
    <w:rsid w:val="00904F17"/>
    <w:rsid w:val="00905384"/>
    <w:rsid w:val="00907935"/>
    <w:rsid w:val="009101AA"/>
    <w:rsid w:val="00910870"/>
    <w:rsid w:val="0091100E"/>
    <w:rsid w:val="00911F65"/>
    <w:rsid w:val="00913597"/>
    <w:rsid w:val="0091377E"/>
    <w:rsid w:val="00913CD4"/>
    <w:rsid w:val="00913E25"/>
    <w:rsid w:val="00914104"/>
    <w:rsid w:val="009143A9"/>
    <w:rsid w:val="00914632"/>
    <w:rsid w:val="00917100"/>
    <w:rsid w:val="009177D0"/>
    <w:rsid w:val="009178D1"/>
    <w:rsid w:val="00917BB1"/>
    <w:rsid w:val="00917E4E"/>
    <w:rsid w:val="00917FC3"/>
    <w:rsid w:val="009200E8"/>
    <w:rsid w:val="0092061E"/>
    <w:rsid w:val="00921037"/>
    <w:rsid w:val="009213C1"/>
    <w:rsid w:val="009218C5"/>
    <w:rsid w:val="00921AF5"/>
    <w:rsid w:val="009220DB"/>
    <w:rsid w:val="00922C21"/>
    <w:rsid w:val="00924529"/>
    <w:rsid w:val="00925094"/>
    <w:rsid w:val="00925599"/>
    <w:rsid w:val="00925F1A"/>
    <w:rsid w:val="0092661F"/>
    <w:rsid w:val="00926958"/>
    <w:rsid w:val="0093002E"/>
    <w:rsid w:val="009320A7"/>
    <w:rsid w:val="009321CB"/>
    <w:rsid w:val="009326AF"/>
    <w:rsid w:val="00932F92"/>
    <w:rsid w:val="00933182"/>
    <w:rsid w:val="00933B35"/>
    <w:rsid w:val="00933BC0"/>
    <w:rsid w:val="009359D0"/>
    <w:rsid w:val="00936374"/>
    <w:rsid w:val="00936C45"/>
    <w:rsid w:val="00936CB5"/>
    <w:rsid w:val="00936EB7"/>
    <w:rsid w:val="00940203"/>
    <w:rsid w:val="009406CF"/>
    <w:rsid w:val="00941ABE"/>
    <w:rsid w:val="0094211A"/>
    <w:rsid w:val="009435A6"/>
    <w:rsid w:val="00943EEF"/>
    <w:rsid w:val="00944AF7"/>
    <w:rsid w:val="009454AA"/>
    <w:rsid w:val="00946368"/>
    <w:rsid w:val="009465F7"/>
    <w:rsid w:val="009501EB"/>
    <w:rsid w:val="00950239"/>
    <w:rsid w:val="00950A5D"/>
    <w:rsid w:val="00951435"/>
    <w:rsid w:val="00953722"/>
    <w:rsid w:val="00953E20"/>
    <w:rsid w:val="00953F76"/>
    <w:rsid w:val="0095478E"/>
    <w:rsid w:val="00954D0F"/>
    <w:rsid w:val="00955B24"/>
    <w:rsid w:val="009562C7"/>
    <w:rsid w:val="009563F4"/>
    <w:rsid w:val="0096282D"/>
    <w:rsid w:val="0096285D"/>
    <w:rsid w:val="009629EF"/>
    <w:rsid w:val="00962CE0"/>
    <w:rsid w:val="00963643"/>
    <w:rsid w:val="0096377B"/>
    <w:rsid w:val="00964466"/>
    <w:rsid w:val="00964990"/>
    <w:rsid w:val="00964D5D"/>
    <w:rsid w:val="0096531C"/>
    <w:rsid w:val="00967158"/>
    <w:rsid w:val="00970220"/>
    <w:rsid w:val="00970E82"/>
    <w:rsid w:val="00971773"/>
    <w:rsid w:val="00971B2C"/>
    <w:rsid w:val="00972110"/>
    <w:rsid w:val="00972CBB"/>
    <w:rsid w:val="00972FEA"/>
    <w:rsid w:val="00973117"/>
    <w:rsid w:val="0097346F"/>
    <w:rsid w:val="00973910"/>
    <w:rsid w:val="0097395A"/>
    <w:rsid w:val="00973FE7"/>
    <w:rsid w:val="009743A0"/>
    <w:rsid w:val="009748AD"/>
    <w:rsid w:val="009748CC"/>
    <w:rsid w:val="0097549E"/>
    <w:rsid w:val="00977027"/>
    <w:rsid w:val="00977E00"/>
    <w:rsid w:val="009800DF"/>
    <w:rsid w:val="009804B6"/>
    <w:rsid w:val="00980CC9"/>
    <w:rsid w:val="00981398"/>
    <w:rsid w:val="0098192D"/>
    <w:rsid w:val="009820EB"/>
    <w:rsid w:val="009829EB"/>
    <w:rsid w:val="00982F69"/>
    <w:rsid w:val="009842A1"/>
    <w:rsid w:val="00984503"/>
    <w:rsid w:val="009845B2"/>
    <w:rsid w:val="00985B76"/>
    <w:rsid w:val="00986838"/>
    <w:rsid w:val="0098686D"/>
    <w:rsid w:val="00991E12"/>
    <w:rsid w:val="009948D2"/>
    <w:rsid w:val="00994A72"/>
    <w:rsid w:val="00994BD0"/>
    <w:rsid w:val="00994D52"/>
    <w:rsid w:val="009956AF"/>
    <w:rsid w:val="00996C40"/>
    <w:rsid w:val="00997372"/>
    <w:rsid w:val="009A0E97"/>
    <w:rsid w:val="009A11BB"/>
    <w:rsid w:val="009A1330"/>
    <w:rsid w:val="009A18CE"/>
    <w:rsid w:val="009A2234"/>
    <w:rsid w:val="009A2503"/>
    <w:rsid w:val="009A3011"/>
    <w:rsid w:val="009B10CA"/>
    <w:rsid w:val="009B3A9C"/>
    <w:rsid w:val="009B3C42"/>
    <w:rsid w:val="009B4C56"/>
    <w:rsid w:val="009B4F6F"/>
    <w:rsid w:val="009B5F78"/>
    <w:rsid w:val="009B6351"/>
    <w:rsid w:val="009B650E"/>
    <w:rsid w:val="009B65BA"/>
    <w:rsid w:val="009B6CD6"/>
    <w:rsid w:val="009B7953"/>
    <w:rsid w:val="009B7DB4"/>
    <w:rsid w:val="009B7DC2"/>
    <w:rsid w:val="009C14E8"/>
    <w:rsid w:val="009C1F4B"/>
    <w:rsid w:val="009C276A"/>
    <w:rsid w:val="009C2BBF"/>
    <w:rsid w:val="009C2EA5"/>
    <w:rsid w:val="009C337C"/>
    <w:rsid w:val="009C485C"/>
    <w:rsid w:val="009C6947"/>
    <w:rsid w:val="009C703D"/>
    <w:rsid w:val="009D11CD"/>
    <w:rsid w:val="009D1984"/>
    <w:rsid w:val="009D2120"/>
    <w:rsid w:val="009D3266"/>
    <w:rsid w:val="009D416C"/>
    <w:rsid w:val="009D4787"/>
    <w:rsid w:val="009D5253"/>
    <w:rsid w:val="009D55FC"/>
    <w:rsid w:val="009D5F62"/>
    <w:rsid w:val="009D6072"/>
    <w:rsid w:val="009D65F6"/>
    <w:rsid w:val="009D76F2"/>
    <w:rsid w:val="009D7C6F"/>
    <w:rsid w:val="009E0328"/>
    <w:rsid w:val="009E0A6A"/>
    <w:rsid w:val="009E1E5F"/>
    <w:rsid w:val="009E3184"/>
    <w:rsid w:val="009E37F6"/>
    <w:rsid w:val="009E3986"/>
    <w:rsid w:val="009E3C11"/>
    <w:rsid w:val="009E3FC1"/>
    <w:rsid w:val="009E4253"/>
    <w:rsid w:val="009E7D68"/>
    <w:rsid w:val="009F19DB"/>
    <w:rsid w:val="009F2354"/>
    <w:rsid w:val="009F3AE6"/>
    <w:rsid w:val="009F3DCD"/>
    <w:rsid w:val="009F4C25"/>
    <w:rsid w:val="009F556C"/>
    <w:rsid w:val="009F73BB"/>
    <w:rsid w:val="009F7A9C"/>
    <w:rsid w:val="00A009A6"/>
    <w:rsid w:val="00A01776"/>
    <w:rsid w:val="00A01CFA"/>
    <w:rsid w:val="00A01F18"/>
    <w:rsid w:val="00A034B0"/>
    <w:rsid w:val="00A03C5C"/>
    <w:rsid w:val="00A03CBA"/>
    <w:rsid w:val="00A04DA1"/>
    <w:rsid w:val="00A0526F"/>
    <w:rsid w:val="00A05578"/>
    <w:rsid w:val="00A058D7"/>
    <w:rsid w:val="00A05EA1"/>
    <w:rsid w:val="00A05EE6"/>
    <w:rsid w:val="00A06BF8"/>
    <w:rsid w:val="00A10688"/>
    <w:rsid w:val="00A10FD1"/>
    <w:rsid w:val="00A11057"/>
    <w:rsid w:val="00A123CB"/>
    <w:rsid w:val="00A1278E"/>
    <w:rsid w:val="00A13277"/>
    <w:rsid w:val="00A1484C"/>
    <w:rsid w:val="00A15ABD"/>
    <w:rsid w:val="00A165C3"/>
    <w:rsid w:val="00A16F05"/>
    <w:rsid w:val="00A173CD"/>
    <w:rsid w:val="00A20B7F"/>
    <w:rsid w:val="00A21DE4"/>
    <w:rsid w:val="00A22135"/>
    <w:rsid w:val="00A240ED"/>
    <w:rsid w:val="00A242B5"/>
    <w:rsid w:val="00A251B1"/>
    <w:rsid w:val="00A251DA"/>
    <w:rsid w:val="00A26CAC"/>
    <w:rsid w:val="00A26DA1"/>
    <w:rsid w:val="00A2709F"/>
    <w:rsid w:val="00A270AD"/>
    <w:rsid w:val="00A27DCB"/>
    <w:rsid w:val="00A30663"/>
    <w:rsid w:val="00A31327"/>
    <w:rsid w:val="00A31656"/>
    <w:rsid w:val="00A32F6C"/>
    <w:rsid w:val="00A33A54"/>
    <w:rsid w:val="00A37637"/>
    <w:rsid w:val="00A37AC5"/>
    <w:rsid w:val="00A40457"/>
    <w:rsid w:val="00A40F55"/>
    <w:rsid w:val="00A42011"/>
    <w:rsid w:val="00A42113"/>
    <w:rsid w:val="00A43903"/>
    <w:rsid w:val="00A43AAE"/>
    <w:rsid w:val="00A443C4"/>
    <w:rsid w:val="00A45CBC"/>
    <w:rsid w:val="00A45E6A"/>
    <w:rsid w:val="00A4712C"/>
    <w:rsid w:val="00A4782C"/>
    <w:rsid w:val="00A47DFF"/>
    <w:rsid w:val="00A509EB"/>
    <w:rsid w:val="00A5200C"/>
    <w:rsid w:val="00A52269"/>
    <w:rsid w:val="00A534F7"/>
    <w:rsid w:val="00A54603"/>
    <w:rsid w:val="00A54C08"/>
    <w:rsid w:val="00A56FCD"/>
    <w:rsid w:val="00A57578"/>
    <w:rsid w:val="00A607E7"/>
    <w:rsid w:val="00A60B9C"/>
    <w:rsid w:val="00A60D45"/>
    <w:rsid w:val="00A6105A"/>
    <w:rsid w:val="00A614BC"/>
    <w:rsid w:val="00A61C79"/>
    <w:rsid w:val="00A61D55"/>
    <w:rsid w:val="00A61E72"/>
    <w:rsid w:val="00A625EC"/>
    <w:rsid w:val="00A62BFF"/>
    <w:rsid w:val="00A630CB"/>
    <w:rsid w:val="00A63122"/>
    <w:rsid w:val="00A63B81"/>
    <w:rsid w:val="00A641AA"/>
    <w:rsid w:val="00A64E9C"/>
    <w:rsid w:val="00A65518"/>
    <w:rsid w:val="00A65711"/>
    <w:rsid w:val="00A65B89"/>
    <w:rsid w:val="00A65E2A"/>
    <w:rsid w:val="00A67301"/>
    <w:rsid w:val="00A70014"/>
    <w:rsid w:val="00A7020B"/>
    <w:rsid w:val="00A718ED"/>
    <w:rsid w:val="00A742F8"/>
    <w:rsid w:val="00A744C5"/>
    <w:rsid w:val="00A74661"/>
    <w:rsid w:val="00A75918"/>
    <w:rsid w:val="00A7610B"/>
    <w:rsid w:val="00A76FA1"/>
    <w:rsid w:val="00A77000"/>
    <w:rsid w:val="00A77966"/>
    <w:rsid w:val="00A81E59"/>
    <w:rsid w:val="00A82ADB"/>
    <w:rsid w:val="00A8360E"/>
    <w:rsid w:val="00A83818"/>
    <w:rsid w:val="00A85723"/>
    <w:rsid w:val="00A858B7"/>
    <w:rsid w:val="00A86373"/>
    <w:rsid w:val="00A86846"/>
    <w:rsid w:val="00A868F5"/>
    <w:rsid w:val="00A86C65"/>
    <w:rsid w:val="00A870BA"/>
    <w:rsid w:val="00A87938"/>
    <w:rsid w:val="00A87F34"/>
    <w:rsid w:val="00A9026C"/>
    <w:rsid w:val="00A90BF8"/>
    <w:rsid w:val="00A9150B"/>
    <w:rsid w:val="00A92125"/>
    <w:rsid w:val="00A92353"/>
    <w:rsid w:val="00A933D7"/>
    <w:rsid w:val="00A95340"/>
    <w:rsid w:val="00A96438"/>
    <w:rsid w:val="00A9780A"/>
    <w:rsid w:val="00AA0312"/>
    <w:rsid w:val="00AA08D8"/>
    <w:rsid w:val="00AA1DB7"/>
    <w:rsid w:val="00AA2559"/>
    <w:rsid w:val="00AA260C"/>
    <w:rsid w:val="00AA298F"/>
    <w:rsid w:val="00AA2F32"/>
    <w:rsid w:val="00AA2FC5"/>
    <w:rsid w:val="00AA4843"/>
    <w:rsid w:val="00AA4F03"/>
    <w:rsid w:val="00AA7953"/>
    <w:rsid w:val="00AB057C"/>
    <w:rsid w:val="00AB0643"/>
    <w:rsid w:val="00AB07B3"/>
    <w:rsid w:val="00AB0C44"/>
    <w:rsid w:val="00AB26E2"/>
    <w:rsid w:val="00AB2C82"/>
    <w:rsid w:val="00AB3BA2"/>
    <w:rsid w:val="00AB49F2"/>
    <w:rsid w:val="00AB51DC"/>
    <w:rsid w:val="00AB7AEE"/>
    <w:rsid w:val="00AC0547"/>
    <w:rsid w:val="00AC0C46"/>
    <w:rsid w:val="00AC273A"/>
    <w:rsid w:val="00AC37F5"/>
    <w:rsid w:val="00AC4450"/>
    <w:rsid w:val="00AC5691"/>
    <w:rsid w:val="00AC62B3"/>
    <w:rsid w:val="00AC716B"/>
    <w:rsid w:val="00AD1396"/>
    <w:rsid w:val="00AD298C"/>
    <w:rsid w:val="00AD354E"/>
    <w:rsid w:val="00AD3E29"/>
    <w:rsid w:val="00AD3FE1"/>
    <w:rsid w:val="00AD61AB"/>
    <w:rsid w:val="00AD644F"/>
    <w:rsid w:val="00AD6A67"/>
    <w:rsid w:val="00AE0FEB"/>
    <w:rsid w:val="00AE1DAD"/>
    <w:rsid w:val="00AE1DD8"/>
    <w:rsid w:val="00AE28C2"/>
    <w:rsid w:val="00AE30C6"/>
    <w:rsid w:val="00AE3738"/>
    <w:rsid w:val="00AE380F"/>
    <w:rsid w:val="00AE3FCC"/>
    <w:rsid w:val="00AE4915"/>
    <w:rsid w:val="00AE4DEF"/>
    <w:rsid w:val="00AE56B6"/>
    <w:rsid w:val="00AE5B95"/>
    <w:rsid w:val="00AE5D3B"/>
    <w:rsid w:val="00AE6082"/>
    <w:rsid w:val="00AE73A2"/>
    <w:rsid w:val="00AE7CEE"/>
    <w:rsid w:val="00AF0E80"/>
    <w:rsid w:val="00AF1726"/>
    <w:rsid w:val="00AF2430"/>
    <w:rsid w:val="00AF28EB"/>
    <w:rsid w:val="00AF2A58"/>
    <w:rsid w:val="00AF39E0"/>
    <w:rsid w:val="00AF4606"/>
    <w:rsid w:val="00AF56D2"/>
    <w:rsid w:val="00AF63F6"/>
    <w:rsid w:val="00AF648C"/>
    <w:rsid w:val="00AF67EA"/>
    <w:rsid w:val="00AF6E89"/>
    <w:rsid w:val="00AF7255"/>
    <w:rsid w:val="00AF7E1C"/>
    <w:rsid w:val="00B0032C"/>
    <w:rsid w:val="00B008B2"/>
    <w:rsid w:val="00B00D4C"/>
    <w:rsid w:val="00B010F9"/>
    <w:rsid w:val="00B01A46"/>
    <w:rsid w:val="00B02E2F"/>
    <w:rsid w:val="00B039BC"/>
    <w:rsid w:val="00B0453A"/>
    <w:rsid w:val="00B04585"/>
    <w:rsid w:val="00B046E4"/>
    <w:rsid w:val="00B06AAC"/>
    <w:rsid w:val="00B06DDF"/>
    <w:rsid w:val="00B0742A"/>
    <w:rsid w:val="00B07916"/>
    <w:rsid w:val="00B07B87"/>
    <w:rsid w:val="00B1032F"/>
    <w:rsid w:val="00B11A8A"/>
    <w:rsid w:val="00B121EB"/>
    <w:rsid w:val="00B12C4F"/>
    <w:rsid w:val="00B13088"/>
    <w:rsid w:val="00B13603"/>
    <w:rsid w:val="00B13B17"/>
    <w:rsid w:val="00B15FE4"/>
    <w:rsid w:val="00B162E4"/>
    <w:rsid w:val="00B1659F"/>
    <w:rsid w:val="00B169AE"/>
    <w:rsid w:val="00B16A1D"/>
    <w:rsid w:val="00B20C7D"/>
    <w:rsid w:val="00B20D49"/>
    <w:rsid w:val="00B2139E"/>
    <w:rsid w:val="00B221FC"/>
    <w:rsid w:val="00B223AB"/>
    <w:rsid w:val="00B23F25"/>
    <w:rsid w:val="00B23F75"/>
    <w:rsid w:val="00B25B1B"/>
    <w:rsid w:val="00B2673E"/>
    <w:rsid w:val="00B26947"/>
    <w:rsid w:val="00B2738A"/>
    <w:rsid w:val="00B273B7"/>
    <w:rsid w:val="00B30D18"/>
    <w:rsid w:val="00B31583"/>
    <w:rsid w:val="00B31F41"/>
    <w:rsid w:val="00B324AD"/>
    <w:rsid w:val="00B3273C"/>
    <w:rsid w:val="00B34814"/>
    <w:rsid w:val="00B35DE4"/>
    <w:rsid w:val="00B371FA"/>
    <w:rsid w:val="00B40D04"/>
    <w:rsid w:val="00B41353"/>
    <w:rsid w:val="00B4216E"/>
    <w:rsid w:val="00B424E0"/>
    <w:rsid w:val="00B42CEC"/>
    <w:rsid w:val="00B430E2"/>
    <w:rsid w:val="00B44931"/>
    <w:rsid w:val="00B459B4"/>
    <w:rsid w:val="00B45A2C"/>
    <w:rsid w:val="00B45CA6"/>
    <w:rsid w:val="00B464F0"/>
    <w:rsid w:val="00B46F06"/>
    <w:rsid w:val="00B47506"/>
    <w:rsid w:val="00B5015F"/>
    <w:rsid w:val="00B5079B"/>
    <w:rsid w:val="00B51726"/>
    <w:rsid w:val="00B53404"/>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E5D"/>
    <w:rsid w:val="00B65EEB"/>
    <w:rsid w:val="00B6624C"/>
    <w:rsid w:val="00B670B9"/>
    <w:rsid w:val="00B67CA4"/>
    <w:rsid w:val="00B7302E"/>
    <w:rsid w:val="00B734A7"/>
    <w:rsid w:val="00B7359D"/>
    <w:rsid w:val="00B73B67"/>
    <w:rsid w:val="00B73BD4"/>
    <w:rsid w:val="00B73C5C"/>
    <w:rsid w:val="00B75CBD"/>
    <w:rsid w:val="00B762D6"/>
    <w:rsid w:val="00B7731E"/>
    <w:rsid w:val="00B77686"/>
    <w:rsid w:val="00B80C72"/>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3D6D"/>
    <w:rsid w:val="00B94BFE"/>
    <w:rsid w:val="00B952E3"/>
    <w:rsid w:val="00B95454"/>
    <w:rsid w:val="00B967C0"/>
    <w:rsid w:val="00B97B02"/>
    <w:rsid w:val="00BA0818"/>
    <w:rsid w:val="00BA0AC7"/>
    <w:rsid w:val="00BA16C8"/>
    <w:rsid w:val="00BA1956"/>
    <w:rsid w:val="00BA28D5"/>
    <w:rsid w:val="00BA347C"/>
    <w:rsid w:val="00BA3C1F"/>
    <w:rsid w:val="00BA43BA"/>
    <w:rsid w:val="00BA6211"/>
    <w:rsid w:val="00BA78E5"/>
    <w:rsid w:val="00BB033B"/>
    <w:rsid w:val="00BB052E"/>
    <w:rsid w:val="00BB07F8"/>
    <w:rsid w:val="00BB1FF5"/>
    <w:rsid w:val="00BB26B6"/>
    <w:rsid w:val="00BB30E6"/>
    <w:rsid w:val="00BB32F7"/>
    <w:rsid w:val="00BB4205"/>
    <w:rsid w:val="00BB5262"/>
    <w:rsid w:val="00BB53A0"/>
    <w:rsid w:val="00BB6CFD"/>
    <w:rsid w:val="00BB7E57"/>
    <w:rsid w:val="00BC0491"/>
    <w:rsid w:val="00BC0E2B"/>
    <w:rsid w:val="00BC229F"/>
    <w:rsid w:val="00BC25B8"/>
    <w:rsid w:val="00BC2D27"/>
    <w:rsid w:val="00BC2E93"/>
    <w:rsid w:val="00BC511B"/>
    <w:rsid w:val="00BC69CA"/>
    <w:rsid w:val="00BC6C57"/>
    <w:rsid w:val="00BC6F1F"/>
    <w:rsid w:val="00BD0AE8"/>
    <w:rsid w:val="00BD0F16"/>
    <w:rsid w:val="00BD2AE6"/>
    <w:rsid w:val="00BD5E31"/>
    <w:rsid w:val="00BD6C37"/>
    <w:rsid w:val="00BD71F4"/>
    <w:rsid w:val="00BD76F2"/>
    <w:rsid w:val="00BD7CB7"/>
    <w:rsid w:val="00BE0546"/>
    <w:rsid w:val="00BE06C2"/>
    <w:rsid w:val="00BE2FF3"/>
    <w:rsid w:val="00BE3354"/>
    <w:rsid w:val="00BE5056"/>
    <w:rsid w:val="00BE6247"/>
    <w:rsid w:val="00BE65D6"/>
    <w:rsid w:val="00BE6BD5"/>
    <w:rsid w:val="00BF4736"/>
    <w:rsid w:val="00BF4838"/>
    <w:rsid w:val="00BF4842"/>
    <w:rsid w:val="00BF4AD7"/>
    <w:rsid w:val="00BF5607"/>
    <w:rsid w:val="00BF5919"/>
    <w:rsid w:val="00BF635D"/>
    <w:rsid w:val="00BF657C"/>
    <w:rsid w:val="00BF6606"/>
    <w:rsid w:val="00BF72DE"/>
    <w:rsid w:val="00BF72E3"/>
    <w:rsid w:val="00BF7610"/>
    <w:rsid w:val="00BF78C7"/>
    <w:rsid w:val="00BF7CB0"/>
    <w:rsid w:val="00C003E3"/>
    <w:rsid w:val="00C005A9"/>
    <w:rsid w:val="00C01841"/>
    <w:rsid w:val="00C03E48"/>
    <w:rsid w:val="00C04747"/>
    <w:rsid w:val="00C05E3B"/>
    <w:rsid w:val="00C06109"/>
    <w:rsid w:val="00C06379"/>
    <w:rsid w:val="00C0671F"/>
    <w:rsid w:val="00C068EA"/>
    <w:rsid w:val="00C07E55"/>
    <w:rsid w:val="00C109F8"/>
    <w:rsid w:val="00C11859"/>
    <w:rsid w:val="00C121EA"/>
    <w:rsid w:val="00C12309"/>
    <w:rsid w:val="00C1358A"/>
    <w:rsid w:val="00C14404"/>
    <w:rsid w:val="00C14A6F"/>
    <w:rsid w:val="00C14F5F"/>
    <w:rsid w:val="00C20C75"/>
    <w:rsid w:val="00C21DAB"/>
    <w:rsid w:val="00C21DAC"/>
    <w:rsid w:val="00C22F58"/>
    <w:rsid w:val="00C23149"/>
    <w:rsid w:val="00C2400D"/>
    <w:rsid w:val="00C25B88"/>
    <w:rsid w:val="00C26A75"/>
    <w:rsid w:val="00C27D40"/>
    <w:rsid w:val="00C304A6"/>
    <w:rsid w:val="00C30D83"/>
    <w:rsid w:val="00C33818"/>
    <w:rsid w:val="00C343A7"/>
    <w:rsid w:val="00C343DE"/>
    <w:rsid w:val="00C34F13"/>
    <w:rsid w:val="00C35980"/>
    <w:rsid w:val="00C35FA1"/>
    <w:rsid w:val="00C36386"/>
    <w:rsid w:val="00C36E1D"/>
    <w:rsid w:val="00C37E19"/>
    <w:rsid w:val="00C41858"/>
    <w:rsid w:val="00C41F57"/>
    <w:rsid w:val="00C428CC"/>
    <w:rsid w:val="00C4486B"/>
    <w:rsid w:val="00C4727B"/>
    <w:rsid w:val="00C50A8D"/>
    <w:rsid w:val="00C50EC1"/>
    <w:rsid w:val="00C56A60"/>
    <w:rsid w:val="00C57824"/>
    <w:rsid w:val="00C57C1E"/>
    <w:rsid w:val="00C61398"/>
    <w:rsid w:val="00C616CF"/>
    <w:rsid w:val="00C617A0"/>
    <w:rsid w:val="00C61A3D"/>
    <w:rsid w:val="00C61DA7"/>
    <w:rsid w:val="00C625FE"/>
    <w:rsid w:val="00C63C73"/>
    <w:rsid w:val="00C63CBD"/>
    <w:rsid w:val="00C63EFB"/>
    <w:rsid w:val="00C64BBA"/>
    <w:rsid w:val="00C64D61"/>
    <w:rsid w:val="00C6561E"/>
    <w:rsid w:val="00C65AFD"/>
    <w:rsid w:val="00C65B9B"/>
    <w:rsid w:val="00C66E56"/>
    <w:rsid w:val="00C67B67"/>
    <w:rsid w:val="00C700D7"/>
    <w:rsid w:val="00C7114E"/>
    <w:rsid w:val="00C7134F"/>
    <w:rsid w:val="00C71810"/>
    <w:rsid w:val="00C71EAB"/>
    <w:rsid w:val="00C72993"/>
    <w:rsid w:val="00C72AC1"/>
    <w:rsid w:val="00C72B92"/>
    <w:rsid w:val="00C7317A"/>
    <w:rsid w:val="00C7382A"/>
    <w:rsid w:val="00C74053"/>
    <w:rsid w:val="00C749DA"/>
    <w:rsid w:val="00C77481"/>
    <w:rsid w:val="00C80414"/>
    <w:rsid w:val="00C81A0E"/>
    <w:rsid w:val="00C81E62"/>
    <w:rsid w:val="00C82957"/>
    <w:rsid w:val="00C82CFA"/>
    <w:rsid w:val="00C82E40"/>
    <w:rsid w:val="00C82ED5"/>
    <w:rsid w:val="00C835B4"/>
    <w:rsid w:val="00C83DBF"/>
    <w:rsid w:val="00C843CA"/>
    <w:rsid w:val="00C8456B"/>
    <w:rsid w:val="00C84A8F"/>
    <w:rsid w:val="00C85239"/>
    <w:rsid w:val="00C85787"/>
    <w:rsid w:val="00C860D8"/>
    <w:rsid w:val="00C86513"/>
    <w:rsid w:val="00C867BC"/>
    <w:rsid w:val="00C87257"/>
    <w:rsid w:val="00C90B1A"/>
    <w:rsid w:val="00C92111"/>
    <w:rsid w:val="00C92846"/>
    <w:rsid w:val="00C92AAE"/>
    <w:rsid w:val="00C92F3C"/>
    <w:rsid w:val="00C93FF4"/>
    <w:rsid w:val="00C94917"/>
    <w:rsid w:val="00C95F81"/>
    <w:rsid w:val="00C96A56"/>
    <w:rsid w:val="00C9761C"/>
    <w:rsid w:val="00C97BE3"/>
    <w:rsid w:val="00CA04F7"/>
    <w:rsid w:val="00CA1A06"/>
    <w:rsid w:val="00CA1EB3"/>
    <w:rsid w:val="00CA3FCF"/>
    <w:rsid w:val="00CA4730"/>
    <w:rsid w:val="00CA56E8"/>
    <w:rsid w:val="00CA65FC"/>
    <w:rsid w:val="00CA73E5"/>
    <w:rsid w:val="00CB00C4"/>
    <w:rsid w:val="00CB02B2"/>
    <w:rsid w:val="00CB08DF"/>
    <w:rsid w:val="00CB1BB6"/>
    <w:rsid w:val="00CB2E40"/>
    <w:rsid w:val="00CB2F61"/>
    <w:rsid w:val="00CB41AD"/>
    <w:rsid w:val="00CB51B8"/>
    <w:rsid w:val="00CB72F5"/>
    <w:rsid w:val="00CB7EE7"/>
    <w:rsid w:val="00CC0DB2"/>
    <w:rsid w:val="00CC1925"/>
    <w:rsid w:val="00CC1B71"/>
    <w:rsid w:val="00CC1F25"/>
    <w:rsid w:val="00CC2E4F"/>
    <w:rsid w:val="00CC3E10"/>
    <w:rsid w:val="00CC402D"/>
    <w:rsid w:val="00CC4DD8"/>
    <w:rsid w:val="00CC6C50"/>
    <w:rsid w:val="00CC745E"/>
    <w:rsid w:val="00CD0774"/>
    <w:rsid w:val="00CD13C4"/>
    <w:rsid w:val="00CD13ED"/>
    <w:rsid w:val="00CD1F58"/>
    <w:rsid w:val="00CD2A6A"/>
    <w:rsid w:val="00CD2AB6"/>
    <w:rsid w:val="00CD3A82"/>
    <w:rsid w:val="00CD3E1D"/>
    <w:rsid w:val="00CD408F"/>
    <w:rsid w:val="00CD42EB"/>
    <w:rsid w:val="00CD44AB"/>
    <w:rsid w:val="00CD52E1"/>
    <w:rsid w:val="00CD57FC"/>
    <w:rsid w:val="00CD76AB"/>
    <w:rsid w:val="00CD7891"/>
    <w:rsid w:val="00CD7C22"/>
    <w:rsid w:val="00CD7C32"/>
    <w:rsid w:val="00CD7EA6"/>
    <w:rsid w:val="00CE147F"/>
    <w:rsid w:val="00CE157D"/>
    <w:rsid w:val="00CE1A0D"/>
    <w:rsid w:val="00CE2118"/>
    <w:rsid w:val="00CE2B28"/>
    <w:rsid w:val="00CE30AC"/>
    <w:rsid w:val="00CE3A47"/>
    <w:rsid w:val="00CE3CC5"/>
    <w:rsid w:val="00CE5C29"/>
    <w:rsid w:val="00CE6319"/>
    <w:rsid w:val="00CE7294"/>
    <w:rsid w:val="00CE74E3"/>
    <w:rsid w:val="00CE7979"/>
    <w:rsid w:val="00CF13B4"/>
    <w:rsid w:val="00CF214A"/>
    <w:rsid w:val="00CF27D8"/>
    <w:rsid w:val="00CF315F"/>
    <w:rsid w:val="00CF3627"/>
    <w:rsid w:val="00CF44B4"/>
    <w:rsid w:val="00CF4615"/>
    <w:rsid w:val="00CF4E15"/>
    <w:rsid w:val="00CF4FC0"/>
    <w:rsid w:val="00CF54C4"/>
    <w:rsid w:val="00CF5674"/>
    <w:rsid w:val="00CF663F"/>
    <w:rsid w:val="00D007BE"/>
    <w:rsid w:val="00D00E27"/>
    <w:rsid w:val="00D0212C"/>
    <w:rsid w:val="00D043CE"/>
    <w:rsid w:val="00D0490F"/>
    <w:rsid w:val="00D05049"/>
    <w:rsid w:val="00D056C3"/>
    <w:rsid w:val="00D10A29"/>
    <w:rsid w:val="00D1149C"/>
    <w:rsid w:val="00D1278E"/>
    <w:rsid w:val="00D132FA"/>
    <w:rsid w:val="00D1457E"/>
    <w:rsid w:val="00D16604"/>
    <w:rsid w:val="00D217BC"/>
    <w:rsid w:val="00D223DC"/>
    <w:rsid w:val="00D25565"/>
    <w:rsid w:val="00D30041"/>
    <w:rsid w:val="00D30AB2"/>
    <w:rsid w:val="00D30F73"/>
    <w:rsid w:val="00D3105E"/>
    <w:rsid w:val="00D31DCA"/>
    <w:rsid w:val="00D33445"/>
    <w:rsid w:val="00D350DE"/>
    <w:rsid w:val="00D35417"/>
    <w:rsid w:val="00D37947"/>
    <w:rsid w:val="00D40336"/>
    <w:rsid w:val="00D40DD2"/>
    <w:rsid w:val="00D42489"/>
    <w:rsid w:val="00D435C5"/>
    <w:rsid w:val="00D445FB"/>
    <w:rsid w:val="00D447CA"/>
    <w:rsid w:val="00D44812"/>
    <w:rsid w:val="00D4485C"/>
    <w:rsid w:val="00D459DB"/>
    <w:rsid w:val="00D45F10"/>
    <w:rsid w:val="00D4678D"/>
    <w:rsid w:val="00D46913"/>
    <w:rsid w:val="00D4776F"/>
    <w:rsid w:val="00D508EE"/>
    <w:rsid w:val="00D51DFC"/>
    <w:rsid w:val="00D5223D"/>
    <w:rsid w:val="00D52AB6"/>
    <w:rsid w:val="00D5347B"/>
    <w:rsid w:val="00D540B4"/>
    <w:rsid w:val="00D540B6"/>
    <w:rsid w:val="00D54AD8"/>
    <w:rsid w:val="00D54D2A"/>
    <w:rsid w:val="00D565BF"/>
    <w:rsid w:val="00D56A7E"/>
    <w:rsid w:val="00D56B4C"/>
    <w:rsid w:val="00D57F0E"/>
    <w:rsid w:val="00D61EE0"/>
    <w:rsid w:val="00D64664"/>
    <w:rsid w:val="00D64F29"/>
    <w:rsid w:val="00D65F12"/>
    <w:rsid w:val="00D65FF7"/>
    <w:rsid w:val="00D674EA"/>
    <w:rsid w:val="00D705A8"/>
    <w:rsid w:val="00D7104F"/>
    <w:rsid w:val="00D73D41"/>
    <w:rsid w:val="00D75931"/>
    <w:rsid w:val="00D75EFD"/>
    <w:rsid w:val="00D7664E"/>
    <w:rsid w:val="00D7781D"/>
    <w:rsid w:val="00D7789A"/>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BFE"/>
    <w:rsid w:val="00D96CC3"/>
    <w:rsid w:val="00D97855"/>
    <w:rsid w:val="00DA102C"/>
    <w:rsid w:val="00DA142F"/>
    <w:rsid w:val="00DA1E09"/>
    <w:rsid w:val="00DA3089"/>
    <w:rsid w:val="00DA321F"/>
    <w:rsid w:val="00DA3CFB"/>
    <w:rsid w:val="00DA3E54"/>
    <w:rsid w:val="00DA5803"/>
    <w:rsid w:val="00DA733A"/>
    <w:rsid w:val="00DB3184"/>
    <w:rsid w:val="00DB3C52"/>
    <w:rsid w:val="00DB4281"/>
    <w:rsid w:val="00DB460F"/>
    <w:rsid w:val="00DB4BAE"/>
    <w:rsid w:val="00DB5250"/>
    <w:rsid w:val="00DB5B03"/>
    <w:rsid w:val="00DB5EAA"/>
    <w:rsid w:val="00DB6A4F"/>
    <w:rsid w:val="00DB6C37"/>
    <w:rsid w:val="00DC1057"/>
    <w:rsid w:val="00DC167C"/>
    <w:rsid w:val="00DC1C00"/>
    <w:rsid w:val="00DC5014"/>
    <w:rsid w:val="00DC55A2"/>
    <w:rsid w:val="00DC70F6"/>
    <w:rsid w:val="00DD0BFF"/>
    <w:rsid w:val="00DD12AC"/>
    <w:rsid w:val="00DD2579"/>
    <w:rsid w:val="00DD3F79"/>
    <w:rsid w:val="00DD4AED"/>
    <w:rsid w:val="00DD550D"/>
    <w:rsid w:val="00DD6505"/>
    <w:rsid w:val="00DD66DC"/>
    <w:rsid w:val="00DD704B"/>
    <w:rsid w:val="00DE006E"/>
    <w:rsid w:val="00DE0225"/>
    <w:rsid w:val="00DE096A"/>
    <w:rsid w:val="00DE0B11"/>
    <w:rsid w:val="00DE3BCE"/>
    <w:rsid w:val="00DE3CB5"/>
    <w:rsid w:val="00DE3F60"/>
    <w:rsid w:val="00DE41BF"/>
    <w:rsid w:val="00DE460C"/>
    <w:rsid w:val="00DE5BDD"/>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FA0"/>
    <w:rsid w:val="00DF510B"/>
    <w:rsid w:val="00DF57D7"/>
    <w:rsid w:val="00DF73FF"/>
    <w:rsid w:val="00E00A80"/>
    <w:rsid w:val="00E00C48"/>
    <w:rsid w:val="00E00D57"/>
    <w:rsid w:val="00E01730"/>
    <w:rsid w:val="00E036C5"/>
    <w:rsid w:val="00E04667"/>
    <w:rsid w:val="00E0562A"/>
    <w:rsid w:val="00E05ED5"/>
    <w:rsid w:val="00E105C1"/>
    <w:rsid w:val="00E10855"/>
    <w:rsid w:val="00E1088E"/>
    <w:rsid w:val="00E13470"/>
    <w:rsid w:val="00E150AC"/>
    <w:rsid w:val="00E15768"/>
    <w:rsid w:val="00E15B91"/>
    <w:rsid w:val="00E1636A"/>
    <w:rsid w:val="00E16550"/>
    <w:rsid w:val="00E168AD"/>
    <w:rsid w:val="00E17F3A"/>
    <w:rsid w:val="00E20ECA"/>
    <w:rsid w:val="00E21B86"/>
    <w:rsid w:val="00E22A9B"/>
    <w:rsid w:val="00E22E9A"/>
    <w:rsid w:val="00E24650"/>
    <w:rsid w:val="00E25A81"/>
    <w:rsid w:val="00E27C71"/>
    <w:rsid w:val="00E31738"/>
    <w:rsid w:val="00E33692"/>
    <w:rsid w:val="00E33EE5"/>
    <w:rsid w:val="00E355B7"/>
    <w:rsid w:val="00E372C0"/>
    <w:rsid w:val="00E37D3E"/>
    <w:rsid w:val="00E37F29"/>
    <w:rsid w:val="00E416A8"/>
    <w:rsid w:val="00E4255A"/>
    <w:rsid w:val="00E428FE"/>
    <w:rsid w:val="00E4340E"/>
    <w:rsid w:val="00E436A0"/>
    <w:rsid w:val="00E439D0"/>
    <w:rsid w:val="00E43CA3"/>
    <w:rsid w:val="00E43D1B"/>
    <w:rsid w:val="00E44E3E"/>
    <w:rsid w:val="00E45F53"/>
    <w:rsid w:val="00E50253"/>
    <w:rsid w:val="00E50798"/>
    <w:rsid w:val="00E50A02"/>
    <w:rsid w:val="00E51A8F"/>
    <w:rsid w:val="00E521D5"/>
    <w:rsid w:val="00E53C59"/>
    <w:rsid w:val="00E53F60"/>
    <w:rsid w:val="00E546BF"/>
    <w:rsid w:val="00E562E0"/>
    <w:rsid w:val="00E5637E"/>
    <w:rsid w:val="00E601E7"/>
    <w:rsid w:val="00E6051E"/>
    <w:rsid w:val="00E6059E"/>
    <w:rsid w:val="00E6220E"/>
    <w:rsid w:val="00E62B28"/>
    <w:rsid w:val="00E62BE5"/>
    <w:rsid w:val="00E63616"/>
    <w:rsid w:val="00E63B68"/>
    <w:rsid w:val="00E63CD0"/>
    <w:rsid w:val="00E6546B"/>
    <w:rsid w:val="00E655FE"/>
    <w:rsid w:val="00E65BE5"/>
    <w:rsid w:val="00E6752B"/>
    <w:rsid w:val="00E67563"/>
    <w:rsid w:val="00E7046B"/>
    <w:rsid w:val="00E7127E"/>
    <w:rsid w:val="00E7146E"/>
    <w:rsid w:val="00E71499"/>
    <w:rsid w:val="00E718B1"/>
    <w:rsid w:val="00E719C0"/>
    <w:rsid w:val="00E72666"/>
    <w:rsid w:val="00E72A27"/>
    <w:rsid w:val="00E7552F"/>
    <w:rsid w:val="00E75E6D"/>
    <w:rsid w:val="00E76732"/>
    <w:rsid w:val="00E76911"/>
    <w:rsid w:val="00E77017"/>
    <w:rsid w:val="00E775D9"/>
    <w:rsid w:val="00E80050"/>
    <w:rsid w:val="00E80870"/>
    <w:rsid w:val="00E810A8"/>
    <w:rsid w:val="00E81745"/>
    <w:rsid w:val="00E83DAA"/>
    <w:rsid w:val="00E84B83"/>
    <w:rsid w:val="00E84DA6"/>
    <w:rsid w:val="00E84F03"/>
    <w:rsid w:val="00E85D52"/>
    <w:rsid w:val="00E872F7"/>
    <w:rsid w:val="00E902BA"/>
    <w:rsid w:val="00E90551"/>
    <w:rsid w:val="00E90F5E"/>
    <w:rsid w:val="00E913E3"/>
    <w:rsid w:val="00E933D5"/>
    <w:rsid w:val="00E954C2"/>
    <w:rsid w:val="00E9563F"/>
    <w:rsid w:val="00E95D0D"/>
    <w:rsid w:val="00E960B2"/>
    <w:rsid w:val="00E96300"/>
    <w:rsid w:val="00E9648F"/>
    <w:rsid w:val="00E967A4"/>
    <w:rsid w:val="00E96841"/>
    <w:rsid w:val="00E971BC"/>
    <w:rsid w:val="00E97AA1"/>
    <w:rsid w:val="00E97E09"/>
    <w:rsid w:val="00EA2EEF"/>
    <w:rsid w:val="00EA4AAB"/>
    <w:rsid w:val="00EA4B04"/>
    <w:rsid w:val="00EA4F20"/>
    <w:rsid w:val="00EA5D3F"/>
    <w:rsid w:val="00EA6DF6"/>
    <w:rsid w:val="00EA7295"/>
    <w:rsid w:val="00EA7D7E"/>
    <w:rsid w:val="00EB0F39"/>
    <w:rsid w:val="00EB124A"/>
    <w:rsid w:val="00EB139E"/>
    <w:rsid w:val="00EB1851"/>
    <w:rsid w:val="00EB274E"/>
    <w:rsid w:val="00EB283B"/>
    <w:rsid w:val="00EB2E65"/>
    <w:rsid w:val="00EB320D"/>
    <w:rsid w:val="00EB3C1D"/>
    <w:rsid w:val="00EB3D8B"/>
    <w:rsid w:val="00EB5BB6"/>
    <w:rsid w:val="00EB66A6"/>
    <w:rsid w:val="00EB737D"/>
    <w:rsid w:val="00EC001D"/>
    <w:rsid w:val="00EC0F85"/>
    <w:rsid w:val="00EC1EE4"/>
    <w:rsid w:val="00EC2B55"/>
    <w:rsid w:val="00EC343E"/>
    <w:rsid w:val="00EC3589"/>
    <w:rsid w:val="00EC3BCD"/>
    <w:rsid w:val="00EC5519"/>
    <w:rsid w:val="00EC60B0"/>
    <w:rsid w:val="00EC6A16"/>
    <w:rsid w:val="00EC72A7"/>
    <w:rsid w:val="00EC7B78"/>
    <w:rsid w:val="00EC7D09"/>
    <w:rsid w:val="00ED1AC4"/>
    <w:rsid w:val="00ED230C"/>
    <w:rsid w:val="00ED38D9"/>
    <w:rsid w:val="00ED3C77"/>
    <w:rsid w:val="00ED3E12"/>
    <w:rsid w:val="00ED4E85"/>
    <w:rsid w:val="00ED539D"/>
    <w:rsid w:val="00ED58ED"/>
    <w:rsid w:val="00ED5C96"/>
    <w:rsid w:val="00ED5D85"/>
    <w:rsid w:val="00ED68DA"/>
    <w:rsid w:val="00ED7DAA"/>
    <w:rsid w:val="00EE00DD"/>
    <w:rsid w:val="00EE08C4"/>
    <w:rsid w:val="00EE16A9"/>
    <w:rsid w:val="00EE1DF1"/>
    <w:rsid w:val="00EE2521"/>
    <w:rsid w:val="00EE2FC3"/>
    <w:rsid w:val="00EE39C5"/>
    <w:rsid w:val="00EE61B3"/>
    <w:rsid w:val="00EE6822"/>
    <w:rsid w:val="00EE6877"/>
    <w:rsid w:val="00EE7C26"/>
    <w:rsid w:val="00EF002E"/>
    <w:rsid w:val="00EF0467"/>
    <w:rsid w:val="00EF05F5"/>
    <w:rsid w:val="00EF0D6E"/>
    <w:rsid w:val="00EF154F"/>
    <w:rsid w:val="00EF3D57"/>
    <w:rsid w:val="00EF5133"/>
    <w:rsid w:val="00EF5D2A"/>
    <w:rsid w:val="00EF6142"/>
    <w:rsid w:val="00EF6205"/>
    <w:rsid w:val="00EF67D7"/>
    <w:rsid w:val="00EF6C36"/>
    <w:rsid w:val="00EF6D71"/>
    <w:rsid w:val="00EF7291"/>
    <w:rsid w:val="00EF7A3C"/>
    <w:rsid w:val="00F0018C"/>
    <w:rsid w:val="00F00875"/>
    <w:rsid w:val="00F0131C"/>
    <w:rsid w:val="00F024B1"/>
    <w:rsid w:val="00F0286A"/>
    <w:rsid w:val="00F02F5F"/>
    <w:rsid w:val="00F035CA"/>
    <w:rsid w:val="00F0413B"/>
    <w:rsid w:val="00F05FC6"/>
    <w:rsid w:val="00F06563"/>
    <w:rsid w:val="00F06752"/>
    <w:rsid w:val="00F06802"/>
    <w:rsid w:val="00F06E0D"/>
    <w:rsid w:val="00F0702A"/>
    <w:rsid w:val="00F07DBA"/>
    <w:rsid w:val="00F10564"/>
    <w:rsid w:val="00F10A63"/>
    <w:rsid w:val="00F10D85"/>
    <w:rsid w:val="00F11CCA"/>
    <w:rsid w:val="00F12FDA"/>
    <w:rsid w:val="00F1344D"/>
    <w:rsid w:val="00F14317"/>
    <w:rsid w:val="00F14526"/>
    <w:rsid w:val="00F152D4"/>
    <w:rsid w:val="00F1568E"/>
    <w:rsid w:val="00F156F7"/>
    <w:rsid w:val="00F16020"/>
    <w:rsid w:val="00F160D1"/>
    <w:rsid w:val="00F168EB"/>
    <w:rsid w:val="00F176BF"/>
    <w:rsid w:val="00F20454"/>
    <w:rsid w:val="00F2051F"/>
    <w:rsid w:val="00F20977"/>
    <w:rsid w:val="00F24544"/>
    <w:rsid w:val="00F2466F"/>
    <w:rsid w:val="00F247E4"/>
    <w:rsid w:val="00F2500C"/>
    <w:rsid w:val="00F25567"/>
    <w:rsid w:val="00F26690"/>
    <w:rsid w:val="00F2717B"/>
    <w:rsid w:val="00F2743B"/>
    <w:rsid w:val="00F277DE"/>
    <w:rsid w:val="00F27CE6"/>
    <w:rsid w:val="00F30B65"/>
    <w:rsid w:val="00F312DB"/>
    <w:rsid w:val="00F312FD"/>
    <w:rsid w:val="00F32342"/>
    <w:rsid w:val="00F32474"/>
    <w:rsid w:val="00F33B1C"/>
    <w:rsid w:val="00F342F5"/>
    <w:rsid w:val="00F35F93"/>
    <w:rsid w:val="00F36B21"/>
    <w:rsid w:val="00F36E0B"/>
    <w:rsid w:val="00F434ED"/>
    <w:rsid w:val="00F438B8"/>
    <w:rsid w:val="00F44856"/>
    <w:rsid w:val="00F44DC7"/>
    <w:rsid w:val="00F450F0"/>
    <w:rsid w:val="00F475AD"/>
    <w:rsid w:val="00F50489"/>
    <w:rsid w:val="00F50DE8"/>
    <w:rsid w:val="00F50DFD"/>
    <w:rsid w:val="00F50E47"/>
    <w:rsid w:val="00F5187B"/>
    <w:rsid w:val="00F552BC"/>
    <w:rsid w:val="00F55CA5"/>
    <w:rsid w:val="00F57144"/>
    <w:rsid w:val="00F60153"/>
    <w:rsid w:val="00F604C5"/>
    <w:rsid w:val="00F60AE1"/>
    <w:rsid w:val="00F60D26"/>
    <w:rsid w:val="00F612AF"/>
    <w:rsid w:val="00F627AF"/>
    <w:rsid w:val="00F630DE"/>
    <w:rsid w:val="00F63AB7"/>
    <w:rsid w:val="00F63FF3"/>
    <w:rsid w:val="00F64401"/>
    <w:rsid w:val="00F65391"/>
    <w:rsid w:val="00F65C9A"/>
    <w:rsid w:val="00F66524"/>
    <w:rsid w:val="00F70A75"/>
    <w:rsid w:val="00F718CC"/>
    <w:rsid w:val="00F71908"/>
    <w:rsid w:val="00F71C06"/>
    <w:rsid w:val="00F71E2D"/>
    <w:rsid w:val="00F71FC4"/>
    <w:rsid w:val="00F7234C"/>
    <w:rsid w:val="00F737C1"/>
    <w:rsid w:val="00F73E20"/>
    <w:rsid w:val="00F7411E"/>
    <w:rsid w:val="00F74AB3"/>
    <w:rsid w:val="00F759D6"/>
    <w:rsid w:val="00F75B4A"/>
    <w:rsid w:val="00F80CA9"/>
    <w:rsid w:val="00F80D19"/>
    <w:rsid w:val="00F81198"/>
    <w:rsid w:val="00F811FF"/>
    <w:rsid w:val="00F816A5"/>
    <w:rsid w:val="00F81941"/>
    <w:rsid w:val="00F82DB3"/>
    <w:rsid w:val="00F83846"/>
    <w:rsid w:val="00F83CE5"/>
    <w:rsid w:val="00F858C5"/>
    <w:rsid w:val="00F86013"/>
    <w:rsid w:val="00F91554"/>
    <w:rsid w:val="00F93772"/>
    <w:rsid w:val="00F93C1F"/>
    <w:rsid w:val="00F95F33"/>
    <w:rsid w:val="00F96E65"/>
    <w:rsid w:val="00FA12D4"/>
    <w:rsid w:val="00FA132B"/>
    <w:rsid w:val="00FA173F"/>
    <w:rsid w:val="00FA2253"/>
    <w:rsid w:val="00FA2FD4"/>
    <w:rsid w:val="00FA3CEA"/>
    <w:rsid w:val="00FA3D4F"/>
    <w:rsid w:val="00FA46C9"/>
    <w:rsid w:val="00FA4C1D"/>
    <w:rsid w:val="00FA548C"/>
    <w:rsid w:val="00FA7E02"/>
    <w:rsid w:val="00FB0CD0"/>
    <w:rsid w:val="00FB12CA"/>
    <w:rsid w:val="00FB16A1"/>
    <w:rsid w:val="00FB26B7"/>
    <w:rsid w:val="00FB26F8"/>
    <w:rsid w:val="00FB2D1B"/>
    <w:rsid w:val="00FB356A"/>
    <w:rsid w:val="00FB3B95"/>
    <w:rsid w:val="00FB4471"/>
    <w:rsid w:val="00FB4D24"/>
    <w:rsid w:val="00FB5120"/>
    <w:rsid w:val="00FB7303"/>
    <w:rsid w:val="00FB7F47"/>
    <w:rsid w:val="00FC10E9"/>
    <w:rsid w:val="00FC1898"/>
    <w:rsid w:val="00FC263B"/>
    <w:rsid w:val="00FC28DF"/>
    <w:rsid w:val="00FC3590"/>
    <w:rsid w:val="00FC43AD"/>
    <w:rsid w:val="00FC4544"/>
    <w:rsid w:val="00FC5A3F"/>
    <w:rsid w:val="00FC5C14"/>
    <w:rsid w:val="00FC6731"/>
    <w:rsid w:val="00FC6B50"/>
    <w:rsid w:val="00FC7580"/>
    <w:rsid w:val="00FD0CC7"/>
    <w:rsid w:val="00FD0FF6"/>
    <w:rsid w:val="00FD1E4A"/>
    <w:rsid w:val="00FD25F8"/>
    <w:rsid w:val="00FD261B"/>
    <w:rsid w:val="00FD2BB5"/>
    <w:rsid w:val="00FD320D"/>
    <w:rsid w:val="00FD3EAE"/>
    <w:rsid w:val="00FD46DF"/>
    <w:rsid w:val="00FD5E76"/>
    <w:rsid w:val="00FD68AB"/>
    <w:rsid w:val="00FD69D0"/>
    <w:rsid w:val="00FD7B6E"/>
    <w:rsid w:val="00FD7E06"/>
    <w:rsid w:val="00FD7EA1"/>
    <w:rsid w:val="00FE1088"/>
    <w:rsid w:val="00FE116B"/>
    <w:rsid w:val="00FE23F5"/>
    <w:rsid w:val="00FE2BDE"/>
    <w:rsid w:val="00FE30F6"/>
    <w:rsid w:val="00FE3C4E"/>
    <w:rsid w:val="00FE4200"/>
    <w:rsid w:val="00FE4722"/>
    <w:rsid w:val="00FE54DD"/>
    <w:rsid w:val="00FE639C"/>
    <w:rsid w:val="00FF041F"/>
    <w:rsid w:val="00FF045D"/>
    <w:rsid w:val="00FF15CB"/>
    <w:rsid w:val="00FF290E"/>
    <w:rsid w:val="00FF34A4"/>
    <w:rsid w:val="00FF5C20"/>
    <w:rsid w:val="00FF60AC"/>
    <w:rsid w:val="00FF634F"/>
    <w:rsid w:val="00FF6846"/>
    <w:rsid w:val="00FF6F75"/>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002E1F"/>
  <w15:docId w15:val="{F9C659AE-A21F-43C5-BDEC-788F9B06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4F8B"/>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basedOn w:val="Normal"/>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semiHidden/>
    <w:rsid w:val="006F6886"/>
    <w:rPr>
      <w:rFonts w:ascii="Times New Roman" w:eastAsia="Calibri" w:hAnsi="Times New Roman"/>
      <w:sz w:val="20"/>
      <w:szCs w:val="20"/>
    </w:rPr>
  </w:style>
  <w:style w:type="character" w:customStyle="1" w:styleId="FootnoteTextChar">
    <w:name w:val="Footnote Text Char"/>
    <w:link w:val="FootnoteText"/>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4"/>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semiHidden/>
    <w:unhideWhenUsed/>
    <w:rsid w:val="0037341B"/>
    <w:rPr>
      <w:vertAlign w:val="superscript"/>
    </w:rPr>
  </w:style>
  <w:style w:type="character" w:styleId="UnresolvedMention">
    <w:name w:val="Unresolved Mention"/>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CSPP@cde.ca.gov" TargetMode="External"/><Relationship Id="rId26" Type="http://schemas.openxmlformats.org/officeDocument/2006/relationships/hyperlink" Target="mailto:CCSPP@cde.ca.gov"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support.apple.com/guide/mac-help/compress-uncompress-files-folders-mac-mchlp2528/mac"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de.ca.gov/fg/fo/profile.asp?id=5577&amp;recID=5577" TargetMode="External"/><Relationship Id="rId33" Type="http://schemas.openxmlformats.org/officeDocument/2006/relationships/hyperlink" Target="mailto:CCSPP@cde.ca.gov"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upport.microsoft.com/en-us/help/14200/windows-compress-uncompress-zip-files" TargetMode="External"/><Relationship Id="rId29" Type="http://schemas.openxmlformats.org/officeDocument/2006/relationships/hyperlink" Target="https://www.cde.ca.gov/fg/fo/r17/ccspp20rfa.a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fg/fo/r17/ccspp20rfa.asp" TargetMode="External"/><Relationship Id="rId32" Type="http://schemas.openxmlformats.org/officeDocument/2006/relationships/hyperlink" Target="https://www.cde.ca.gov/fg/fo/r17/ccspp20rfa.asp" TargetMode="External"/><Relationship Id="rId37" Type="http://schemas.openxmlformats.org/officeDocument/2006/relationships/hyperlink" Target="https://www.cde.ca.gov/fg/fo/r17/ccspp20rfa.asp" TargetMode="External"/><Relationship Id="rId40" Type="http://schemas.openxmlformats.org/officeDocument/2006/relationships/hyperlink" Target="http://www.cde.ca.gov/fg/ac/i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CSPP@cde.ca.gov" TargetMode="External"/><Relationship Id="rId28" Type="http://schemas.openxmlformats.org/officeDocument/2006/relationships/hyperlink" Target="https://www.cde.ca.gov/fg/fo/r17/ccspp20rfa.asp"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cde.ca.gov/fg/ac/ic/index.asp" TargetMode="External"/><Relationship Id="rId31" Type="http://schemas.openxmlformats.org/officeDocument/2006/relationships/hyperlink" Target="https://www.cde.ca.gov/fg/fo/r17/ccspp20rfa.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3.cde.ca.gov/exfiles/index.aspx?pid=163" TargetMode="External"/><Relationship Id="rId27" Type="http://schemas.openxmlformats.org/officeDocument/2006/relationships/hyperlink" Target="http://www.cde.ca.gov/fg/fo/fm/ff.asp" TargetMode="External"/><Relationship Id="rId30" Type="http://schemas.openxmlformats.org/officeDocument/2006/relationships/hyperlink" Target="https://www.cde.ca.gov/fg/fo/r17/ccspp20rfa.asp"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si/ds/" TargetMode="External"/><Relationship Id="rId3" Type="http://schemas.openxmlformats.org/officeDocument/2006/relationships/hyperlink" Target="https://edpolicyinca.org/publications/community-schools" TargetMode="External"/><Relationship Id="rId7" Type="http://schemas.openxmlformats.org/officeDocument/2006/relationships/hyperlink" Target="https://oese.ed.gov/files/2020/05/ESSER-Fund-Frequently-Asked-Questions.pdf"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www.communityschools.org/aboutschools/what_is_a_community_school.aspx" TargetMode="External"/><Relationship Id="rId6" Type="http://schemas.openxmlformats.org/officeDocument/2006/relationships/hyperlink" Target="https://www2.ed.gov/policy/fund/reg/edgarReg/edgar.html" TargetMode="External"/><Relationship Id="rId5" Type="http://schemas.openxmlformats.org/officeDocument/2006/relationships/hyperlink" Target="https://oese.ed.gov/files/2020/05/ESSER-Fund-Frequently-Asked-Questions.pdf" TargetMode="External"/><Relationship Id="rId10" Type="http://schemas.openxmlformats.org/officeDocument/2006/relationships/hyperlink" Target="https://www.cde.ca.gov/re/lc/learningcontattendplan.asp" TargetMode="External"/><Relationship Id="rId4" Type="http://schemas.openxmlformats.org/officeDocument/2006/relationships/hyperlink" Target="http://leginfo.legislature.ca.gov/faces/billNavClient.xhtml?bill_id=201920200SB820" TargetMode="External"/><Relationship Id="rId9" Type="http://schemas.openxmlformats.org/officeDocument/2006/relationships/hyperlink" Target="https://www.cde.ca.gov/ds/sd/sd/filess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A77FC7D73234897C3BE5FD2501525" ma:contentTypeVersion="4" ma:contentTypeDescription="Create a new document." ma:contentTypeScope="" ma:versionID="fa77ae0681c370cba51a1dbeb28b148c">
  <xsd:schema xmlns:xsd="http://www.w3.org/2001/XMLSchema" xmlns:xs="http://www.w3.org/2001/XMLSchema" xmlns:p="http://schemas.microsoft.com/office/2006/metadata/properties" xmlns:ns2="7abb3510-fa3d-40f5-9125-aa2eaa4785df" targetNamespace="http://schemas.microsoft.com/office/2006/metadata/properties" ma:root="true" ma:fieldsID="64c8e585aa559a2b83686a6826db8eda" ns2:_="">
    <xsd:import namespace="7abb3510-fa3d-40f5-9125-aa2eaa478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b3510-fa3d-40f5-9125-aa2eaa47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DE89-39DA-41BC-AE04-C8DEADD0F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b3510-fa3d-40f5-9125-aa2eaa47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A0BC3-FDEF-425E-8022-A6BC8B51B6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bb3510-fa3d-40f5-9125-aa2eaa4785df"/>
    <ds:schemaRef ds:uri="http://www.w3.org/XML/1998/namespace"/>
    <ds:schemaRef ds:uri="http://purl.org/dc/dcmitype/"/>
  </ds:schemaRefs>
</ds:datastoreItem>
</file>

<file path=customXml/itemProps3.xml><?xml version="1.0" encoding="utf-8"?>
<ds:datastoreItem xmlns:ds="http://schemas.openxmlformats.org/officeDocument/2006/customXml" ds:itemID="{301E7CB8-D81A-4B56-8372-78179B5C7E25}">
  <ds:schemaRefs>
    <ds:schemaRef ds:uri="http://schemas.microsoft.com/sharepoint/v3/contenttype/forms"/>
  </ds:schemaRefs>
</ds:datastoreItem>
</file>

<file path=customXml/itemProps4.xml><?xml version="1.0" encoding="utf-8"?>
<ds:datastoreItem xmlns:ds="http://schemas.openxmlformats.org/officeDocument/2006/customXml" ds:itemID="{F465A3B5-CB33-4833-B892-A3532614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60</Pages>
  <Words>12747</Words>
  <Characters>78285</Characters>
  <Application>Microsoft Office Word</Application>
  <DocSecurity>0</DocSecurity>
  <Lines>652</Lines>
  <Paragraphs>181</Paragraphs>
  <ScaleCrop>false</ScaleCrop>
  <HeadingPairs>
    <vt:vector size="2" baseType="variant">
      <vt:variant>
        <vt:lpstr>Title</vt:lpstr>
      </vt:variant>
      <vt:variant>
        <vt:i4>1</vt:i4>
      </vt:variant>
    </vt:vector>
  </HeadingPairs>
  <TitlesOfParts>
    <vt:vector size="1" baseType="lpstr">
      <vt:lpstr>California Community Schools Partnership Program Request for Applications (CA Dept of Education)</vt:lpstr>
    </vt:vector>
  </TitlesOfParts>
  <Company>California Department of Education</Company>
  <LinksUpToDate>false</LinksUpToDate>
  <CharactersWithSpaces>90851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Community Schools Partnership Program Request for Applications (CA Dept of Education)</dc:title>
  <dc:subject>Announcement of the availability of funds for the California Community Schools Partnership Program (CCSPP). This is a competitive application process.</dc:subject>
  <dc:creator>Lisa Reimers</dc:creator>
  <cp:keywords>Community School, SB 98, SB 820, CARES, ESSER, Application</cp:keywords>
  <dc:description/>
  <cp:lastModifiedBy>Lisa Reimers</cp:lastModifiedBy>
  <cp:revision>12</cp:revision>
  <cp:lastPrinted>2020-10-23T23:15:00Z</cp:lastPrinted>
  <dcterms:created xsi:type="dcterms:W3CDTF">2020-10-27T13:35:00Z</dcterms:created>
  <dcterms:modified xsi:type="dcterms:W3CDTF">2020-10-27T17:14:00Z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0x010100F95A77FC7D73234897C3BE5FD2501525</vt:lpwstr>
  </property>
</Properties>
</file>